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38DF1C">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附件2</w:t>
      </w:r>
    </w:p>
    <w:p w14:paraId="2517AF8C">
      <w:pPr>
        <w:keepNext w:val="0"/>
        <w:keepLines w:val="0"/>
        <w:pageBreakBefore w:val="0"/>
        <w:widowControl w:val="0"/>
        <w:tabs>
          <w:tab w:val="left" w:pos="8640"/>
        </w:tabs>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rPr>
        <w:t>南昌县（小蓝经开区）</w:t>
      </w:r>
      <w:r>
        <w:rPr>
          <w:rFonts w:hint="eastAsia" w:ascii="方正小标宋简体" w:hAnsi="方正小标宋简体" w:eastAsia="方正小标宋简体" w:cs="方正小标宋简体"/>
          <w:b w:val="0"/>
          <w:bCs w:val="0"/>
          <w:sz w:val="44"/>
          <w:szCs w:val="44"/>
          <w:lang w:val="en-US" w:eastAsia="zh-CN"/>
        </w:rPr>
        <w:t>2024年</w:t>
      </w:r>
      <w:r>
        <w:rPr>
          <w:rFonts w:hint="eastAsia" w:ascii="方正小标宋简体" w:hAnsi="方正小标宋简体" w:eastAsia="方正小标宋简体" w:cs="方正小标宋简体"/>
          <w:b w:val="0"/>
          <w:bCs w:val="0"/>
          <w:sz w:val="44"/>
          <w:szCs w:val="44"/>
        </w:rPr>
        <w:t>“揭榜挂帅”</w:t>
      </w:r>
      <w:r>
        <w:rPr>
          <w:rFonts w:hint="eastAsia" w:ascii="方正小标宋简体" w:hAnsi="方正小标宋简体" w:eastAsia="方正小标宋简体" w:cs="方正小标宋简体"/>
          <w:b w:val="0"/>
          <w:bCs w:val="0"/>
          <w:sz w:val="44"/>
          <w:szCs w:val="44"/>
          <w:lang w:val="en-US" w:eastAsia="zh-CN"/>
        </w:rPr>
        <w:t>技术需求项目（第三批）榜单（1）</w:t>
      </w:r>
    </w:p>
    <w:p w14:paraId="5500969C">
      <w:pPr>
        <w:pStyle w:val="2"/>
        <w:rPr>
          <w:rFonts w:hint="eastAsia"/>
          <w:lang w:val="en-US" w:eastAsia="zh-CN"/>
        </w:rPr>
      </w:pPr>
    </w:p>
    <w:tbl>
      <w:tblPr>
        <w:tblStyle w:val="4"/>
        <w:tblW w:w="987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858"/>
        <w:gridCol w:w="402"/>
        <w:gridCol w:w="342"/>
        <w:gridCol w:w="285"/>
        <w:gridCol w:w="671"/>
        <w:gridCol w:w="966"/>
        <w:gridCol w:w="660"/>
        <w:gridCol w:w="975"/>
        <w:gridCol w:w="967"/>
        <w:gridCol w:w="14"/>
        <w:gridCol w:w="735"/>
        <w:gridCol w:w="363"/>
        <w:gridCol w:w="2632"/>
      </w:tblGrid>
      <w:tr w14:paraId="474DE9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1602" w:type="dxa"/>
            <w:gridSpan w:val="3"/>
            <w:shd w:val="clear" w:color="auto" w:fill="FFFFFF"/>
            <w:vAlign w:val="center"/>
          </w:tcPr>
          <w:p w14:paraId="0FCB86C4">
            <w:pPr>
              <w:adjustRightInd w:val="0"/>
              <w:snapToGrid w:val="0"/>
              <w:spacing w:line="360" w:lineRule="exact"/>
              <w:jc w:val="center"/>
              <w:rPr>
                <w:rFonts w:hint="eastAsia" w:eastAsia="仿宋_GB2312"/>
                <w:sz w:val="24"/>
                <w:lang w:eastAsia="zh-CN"/>
              </w:rPr>
            </w:pPr>
            <w:r>
              <w:rPr>
                <w:rFonts w:hint="eastAsia" w:eastAsia="仿宋_GB2312"/>
                <w:sz w:val="24"/>
                <w:lang w:eastAsia="zh-CN"/>
              </w:rPr>
              <w:t xml:space="preserve"> </w:t>
            </w:r>
            <w:r>
              <w:rPr>
                <w:rFonts w:eastAsia="仿宋_GB2312"/>
                <w:sz w:val="24"/>
              </w:rPr>
              <w:t>所属行业领域</w:t>
            </w:r>
          </w:p>
        </w:tc>
        <w:tc>
          <w:tcPr>
            <w:tcW w:w="4524" w:type="dxa"/>
            <w:gridSpan w:val="6"/>
            <w:shd w:val="clear" w:color="auto" w:fill="FFFFFF"/>
            <w:vAlign w:val="center"/>
          </w:tcPr>
          <w:p w14:paraId="27440246">
            <w:pPr>
              <w:adjustRightInd w:val="0"/>
              <w:snapToGrid w:val="0"/>
              <w:spacing w:line="360" w:lineRule="exact"/>
              <w:jc w:val="center"/>
              <w:rPr>
                <w:rFonts w:hint="eastAsia" w:eastAsia="仿宋_GB2312"/>
                <w:sz w:val="24"/>
                <w:lang w:eastAsia="zh-CN"/>
              </w:rPr>
            </w:pPr>
            <w:r>
              <w:rPr>
                <w:rFonts w:hint="eastAsia" w:eastAsia="仿宋_GB2312"/>
                <w:sz w:val="24"/>
                <w:lang w:eastAsia="zh-CN"/>
              </w:rPr>
              <w:t>智能制造</w:t>
            </w:r>
          </w:p>
        </w:tc>
        <w:tc>
          <w:tcPr>
            <w:tcW w:w="749" w:type="dxa"/>
            <w:gridSpan w:val="2"/>
            <w:shd w:val="clear" w:color="auto" w:fill="FFFFFF"/>
            <w:vAlign w:val="center"/>
          </w:tcPr>
          <w:p w14:paraId="3D767D6F">
            <w:pPr>
              <w:adjustRightInd w:val="0"/>
              <w:snapToGrid w:val="0"/>
              <w:spacing w:line="360" w:lineRule="exact"/>
              <w:jc w:val="center"/>
              <w:rPr>
                <w:rFonts w:eastAsia="仿宋_GB2312"/>
                <w:sz w:val="24"/>
              </w:rPr>
            </w:pPr>
            <w:r>
              <w:rPr>
                <w:rFonts w:eastAsia="仿宋_GB2312"/>
                <w:sz w:val="24"/>
              </w:rPr>
              <w:t>细分方向</w:t>
            </w:r>
          </w:p>
        </w:tc>
        <w:tc>
          <w:tcPr>
            <w:tcW w:w="2995" w:type="dxa"/>
            <w:gridSpan w:val="2"/>
            <w:shd w:val="clear" w:color="auto" w:fill="FFFFFF"/>
            <w:vAlign w:val="center"/>
          </w:tcPr>
          <w:p w14:paraId="5EE48F9B">
            <w:pPr>
              <w:adjustRightInd w:val="0"/>
              <w:snapToGrid w:val="0"/>
              <w:spacing w:line="360" w:lineRule="exact"/>
              <w:jc w:val="center"/>
              <w:rPr>
                <w:rFonts w:hint="eastAsia" w:eastAsia="仿宋_GB2312"/>
                <w:sz w:val="24"/>
                <w:lang w:eastAsia="zh-CN"/>
              </w:rPr>
            </w:pPr>
            <w:r>
              <w:rPr>
                <w:rFonts w:hint="eastAsia" w:eastAsia="仿宋_GB2312"/>
                <w:sz w:val="24"/>
                <w:lang w:eastAsia="zh-CN"/>
              </w:rPr>
              <w:t>智能环保装备制造</w:t>
            </w:r>
          </w:p>
        </w:tc>
      </w:tr>
      <w:tr w14:paraId="007476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1602" w:type="dxa"/>
            <w:gridSpan w:val="3"/>
            <w:shd w:val="clear" w:color="auto" w:fill="FFFFFF"/>
            <w:vAlign w:val="center"/>
          </w:tcPr>
          <w:p w14:paraId="18349CC3">
            <w:pPr>
              <w:adjustRightInd w:val="0"/>
              <w:snapToGrid w:val="0"/>
              <w:spacing w:line="360" w:lineRule="exact"/>
              <w:jc w:val="center"/>
              <w:rPr>
                <w:rFonts w:eastAsia="仿宋_GB2312"/>
                <w:sz w:val="24"/>
              </w:rPr>
            </w:pPr>
            <w:r>
              <w:rPr>
                <w:rFonts w:eastAsia="仿宋_GB2312"/>
                <w:sz w:val="24"/>
              </w:rPr>
              <w:t>重大技术需求</w:t>
            </w:r>
          </w:p>
          <w:p w14:paraId="49294E74">
            <w:pPr>
              <w:adjustRightInd w:val="0"/>
              <w:snapToGrid w:val="0"/>
              <w:spacing w:line="360" w:lineRule="exact"/>
              <w:jc w:val="center"/>
              <w:rPr>
                <w:rFonts w:eastAsia="仿宋_GB2312"/>
                <w:sz w:val="24"/>
              </w:rPr>
            </w:pPr>
            <w:r>
              <w:rPr>
                <w:rFonts w:eastAsia="仿宋_GB2312"/>
                <w:sz w:val="24"/>
              </w:rPr>
              <w:t>项目名称</w:t>
            </w:r>
          </w:p>
        </w:tc>
        <w:tc>
          <w:tcPr>
            <w:tcW w:w="8268" w:type="dxa"/>
            <w:gridSpan w:val="10"/>
            <w:shd w:val="clear" w:color="auto" w:fill="FFFFFF"/>
            <w:vAlign w:val="center"/>
          </w:tcPr>
          <w:p w14:paraId="57D1E164">
            <w:pPr>
              <w:adjustRightInd w:val="0"/>
              <w:snapToGrid w:val="0"/>
              <w:spacing w:line="360" w:lineRule="exact"/>
              <w:jc w:val="center"/>
              <w:rPr>
                <w:rFonts w:hint="eastAsia" w:eastAsia="仿宋_GB2312"/>
                <w:sz w:val="24"/>
                <w:lang w:val="en-US" w:eastAsia="zh-CN"/>
              </w:rPr>
            </w:pPr>
            <w:r>
              <w:rPr>
                <w:rFonts w:hint="eastAsia" w:eastAsia="仿宋_GB2312"/>
                <w:sz w:val="24"/>
                <w:lang w:val="en-US" w:eastAsia="zh-CN"/>
              </w:rPr>
              <w:t>具有潜水功能的有限空间非开挖清淤、检测及管道修复智能化机器人研究开发</w:t>
            </w:r>
          </w:p>
        </w:tc>
      </w:tr>
      <w:tr w14:paraId="65CB1C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1238" w:hRule="atLeast"/>
          <w:jc w:val="center"/>
        </w:trPr>
        <w:tc>
          <w:tcPr>
            <w:tcW w:w="1602" w:type="dxa"/>
            <w:gridSpan w:val="3"/>
            <w:shd w:val="clear" w:color="auto" w:fill="FFFFFF"/>
            <w:vAlign w:val="center"/>
          </w:tcPr>
          <w:p w14:paraId="2C541315">
            <w:pPr>
              <w:adjustRightInd w:val="0"/>
              <w:snapToGrid w:val="0"/>
              <w:spacing w:line="360" w:lineRule="exact"/>
              <w:jc w:val="center"/>
              <w:rPr>
                <w:rFonts w:eastAsia="仿宋_GB2312"/>
                <w:sz w:val="24"/>
              </w:rPr>
            </w:pPr>
            <w:r>
              <w:rPr>
                <w:rFonts w:eastAsia="仿宋_GB2312"/>
                <w:sz w:val="24"/>
              </w:rPr>
              <w:t>技术需求牵头</w:t>
            </w:r>
          </w:p>
          <w:p w14:paraId="64D54CD5">
            <w:pPr>
              <w:adjustRightInd w:val="0"/>
              <w:snapToGrid w:val="0"/>
              <w:spacing w:line="360" w:lineRule="exact"/>
              <w:jc w:val="center"/>
              <w:rPr>
                <w:rFonts w:eastAsia="仿宋_GB2312"/>
                <w:sz w:val="24"/>
              </w:rPr>
            </w:pPr>
            <w:r>
              <w:rPr>
                <w:rFonts w:eastAsia="仿宋_GB2312"/>
                <w:sz w:val="24"/>
              </w:rPr>
              <w:t>企业</w:t>
            </w:r>
          </w:p>
        </w:tc>
        <w:tc>
          <w:tcPr>
            <w:tcW w:w="8268" w:type="dxa"/>
            <w:gridSpan w:val="10"/>
            <w:shd w:val="clear" w:color="auto" w:fill="FFFFFF"/>
            <w:vAlign w:val="center"/>
          </w:tcPr>
          <w:p w14:paraId="046BD198">
            <w:pPr>
              <w:adjustRightInd w:val="0"/>
              <w:snapToGrid w:val="0"/>
              <w:spacing w:line="360" w:lineRule="exact"/>
              <w:jc w:val="center"/>
              <w:rPr>
                <w:rFonts w:hint="eastAsia" w:eastAsia="仿宋_GB2312"/>
                <w:sz w:val="24"/>
                <w:lang w:eastAsia="zh-CN"/>
              </w:rPr>
            </w:pPr>
            <w:r>
              <w:rPr>
                <w:rFonts w:hint="eastAsia" w:eastAsia="仿宋_GB2312"/>
                <w:sz w:val="24"/>
                <w:lang w:eastAsia="zh-CN"/>
              </w:rPr>
              <w:t>江西浩德实业有限公司</w:t>
            </w:r>
          </w:p>
        </w:tc>
      </w:tr>
      <w:tr w14:paraId="61FB47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76" w:hRule="atLeast"/>
          <w:jc w:val="center"/>
        </w:trPr>
        <w:tc>
          <w:tcPr>
            <w:tcW w:w="1602" w:type="dxa"/>
            <w:gridSpan w:val="3"/>
            <w:shd w:val="clear" w:color="auto" w:fill="FFFFFF"/>
            <w:vAlign w:val="center"/>
          </w:tcPr>
          <w:p w14:paraId="59F72B6B">
            <w:pPr>
              <w:adjustRightInd w:val="0"/>
              <w:snapToGrid w:val="0"/>
              <w:spacing w:line="360" w:lineRule="exact"/>
              <w:jc w:val="center"/>
              <w:rPr>
                <w:rFonts w:eastAsia="仿宋_GB2312"/>
                <w:sz w:val="24"/>
              </w:rPr>
            </w:pPr>
            <w:r>
              <w:rPr>
                <w:rFonts w:eastAsia="仿宋_GB2312"/>
                <w:sz w:val="24"/>
              </w:rPr>
              <w:t>技术需求牵头</w:t>
            </w:r>
          </w:p>
          <w:p w14:paraId="3C98B227">
            <w:pPr>
              <w:adjustRightInd w:val="0"/>
              <w:snapToGrid w:val="0"/>
              <w:spacing w:line="360" w:lineRule="exact"/>
              <w:jc w:val="center"/>
              <w:rPr>
                <w:rFonts w:eastAsia="仿宋_GB2312"/>
                <w:sz w:val="24"/>
              </w:rPr>
            </w:pPr>
            <w:r>
              <w:rPr>
                <w:rFonts w:eastAsia="仿宋_GB2312"/>
                <w:sz w:val="24"/>
              </w:rPr>
              <w:t>企业联系人</w:t>
            </w:r>
          </w:p>
        </w:tc>
        <w:tc>
          <w:tcPr>
            <w:tcW w:w="956" w:type="dxa"/>
            <w:gridSpan w:val="2"/>
            <w:shd w:val="clear" w:color="auto" w:fill="FFFFFF"/>
            <w:vAlign w:val="center"/>
          </w:tcPr>
          <w:p w14:paraId="437F5BDE">
            <w:pPr>
              <w:adjustRightInd w:val="0"/>
              <w:snapToGrid w:val="0"/>
              <w:spacing w:line="360" w:lineRule="exact"/>
              <w:jc w:val="center"/>
              <w:rPr>
                <w:rFonts w:eastAsia="仿宋_GB2312"/>
                <w:sz w:val="24"/>
              </w:rPr>
            </w:pPr>
            <w:r>
              <w:rPr>
                <w:rFonts w:eastAsia="仿宋_GB2312"/>
                <w:sz w:val="24"/>
              </w:rPr>
              <w:t>姓名</w:t>
            </w:r>
          </w:p>
        </w:tc>
        <w:tc>
          <w:tcPr>
            <w:tcW w:w="966" w:type="dxa"/>
            <w:shd w:val="clear" w:color="auto" w:fill="FFFFFF"/>
            <w:vAlign w:val="center"/>
          </w:tcPr>
          <w:p w14:paraId="2BAF82C3">
            <w:pPr>
              <w:adjustRightInd w:val="0"/>
              <w:snapToGrid w:val="0"/>
              <w:spacing w:line="360" w:lineRule="exact"/>
              <w:jc w:val="center"/>
              <w:rPr>
                <w:rFonts w:hint="eastAsia" w:eastAsia="仿宋_GB2312"/>
                <w:sz w:val="24"/>
                <w:lang w:eastAsia="zh-CN"/>
              </w:rPr>
            </w:pPr>
            <w:r>
              <w:rPr>
                <w:rFonts w:hint="eastAsia" w:eastAsia="仿宋_GB2312"/>
                <w:sz w:val="24"/>
                <w:lang w:eastAsia="zh-CN"/>
              </w:rPr>
              <w:t>杨华荣</w:t>
            </w:r>
          </w:p>
        </w:tc>
        <w:tc>
          <w:tcPr>
            <w:tcW w:w="660" w:type="dxa"/>
            <w:shd w:val="clear" w:color="auto" w:fill="FFFFFF"/>
            <w:vAlign w:val="center"/>
          </w:tcPr>
          <w:p w14:paraId="1FEB5E03">
            <w:pPr>
              <w:adjustRightInd w:val="0"/>
              <w:snapToGrid w:val="0"/>
              <w:spacing w:line="360" w:lineRule="exact"/>
              <w:jc w:val="center"/>
              <w:rPr>
                <w:rFonts w:eastAsia="仿宋_GB2312"/>
                <w:sz w:val="24"/>
              </w:rPr>
            </w:pPr>
            <w:r>
              <w:rPr>
                <w:rFonts w:eastAsia="仿宋_GB2312"/>
                <w:sz w:val="24"/>
              </w:rPr>
              <w:t>职务</w:t>
            </w:r>
          </w:p>
        </w:tc>
        <w:tc>
          <w:tcPr>
            <w:tcW w:w="975" w:type="dxa"/>
            <w:shd w:val="clear" w:color="auto" w:fill="FFFFFF"/>
            <w:vAlign w:val="center"/>
          </w:tcPr>
          <w:p w14:paraId="6FF123C2">
            <w:pPr>
              <w:adjustRightInd w:val="0"/>
              <w:snapToGrid w:val="0"/>
              <w:spacing w:line="360" w:lineRule="exact"/>
              <w:jc w:val="center"/>
              <w:rPr>
                <w:rFonts w:hint="eastAsia" w:eastAsia="仿宋_GB2312"/>
                <w:sz w:val="24"/>
                <w:lang w:eastAsia="zh-CN"/>
              </w:rPr>
            </w:pPr>
            <w:r>
              <w:rPr>
                <w:rFonts w:hint="eastAsia" w:eastAsia="仿宋_GB2312"/>
                <w:sz w:val="24"/>
                <w:lang w:eastAsia="zh-CN"/>
              </w:rPr>
              <w:t>总经理助理</w:t>
            </w:r>
          </w:p>
        </w:tc>
        <w:tc>
          <w:tcPr>
            <w:tcW w:w="2079" w:type="dxa"/>
            <w:gridSpan w:val="4"/>
            <w:shd w:val="clear" w:color="auto" w:fill="FFFFFF"/>
            <w:vAlign w:val="center"/>
          </w:tcPr>
          <w:p w14:paraId="29D5D324">
            <w:pPr>
              <w:adjustRightInd w:val="0"/>
              <w:snapToGrid w:val="0"/>
              <w:spacing w:line="360" w:lineRule="exact"/>
              <w:rPr>
                <w:rFonts w:hint="default" w:eastAsia="仿宋_GB2312"/>
                <w:sz w:val="24"/>
                <w:lang w:val="en-US" w:eastAsia="zh-CN"/>
              </w:rPr>
            </w:pPr>
            <w:r>
              <w:rPr>
                <w:rFonts w:eastAsia="仿宋_GB2312"/>
                <w:sz w:val="24"/>
              </w:rPr>
              <w:t>手机：</w:t>
            </w:r>
            <w:r>
              <w:rPr>
                <w:rFonts w:hint="eastAsia" w:eastAsia="仿宋_GB2312"/>
                <w:sz w:val="24"/>
                <w:lang w:val="en-US" w:eastAsia="zh-CN"/>
              </w:rPr>
              <w:t>13979173125</w:t>
            </w:r>
          </w:p>
        </w:tc>
        <w:tc>
          <w:tcPr>
            <w:tcW w:w="2632" w:type="dxa"/>
            <w:shd w:val="clear" w:color="auto" w:fill="FFFFFF"/>
            <w:vAlign w:val="center"/>
          </w:tcPr>
          <w:p w14:paraId="6BE0D0CA">
            <w:pPr>
              <w:adjustRightInd w:val="0"/>
              <w:snapToGrid w:val="0"/>
              <w:spacing w:line="360" w:lineRule="exact"/>
              <w:rPr>
                <w:rFonts w:hint="default" w:eastAsia="仿宋_GB2312"/>
                <w:sz w:val="24"/>
                <w:lang w:val="en-US" w:eastAsia="zh-CN"/>
              </w:rPr>
            </w:pPr>
            <w:r>
              <w:rPr>
                <w:rFonts w:eastAsia="仿宋_GB2312"/>
                <w:sz w:val="24"/>
              </w:rPr>
              <w:t>邮箱：</w:t>
            </w:r>
            <w:r>
              <w:rPr>
                <w:rFonts w:hint="eastAsia" w:eastAsia="仿宋_GB2312"/>
                <w:sz w:val="24"/>
                <w:lang w:val="en-US" w:eastAsia="zh-CN"/>
              </w:rPr>
              <w:t>747064008@qq.com</w:t>
            </w:r>
          </w:p>
        </w:tc>
      </w:tr>
      <w:tr w14:paraId="21F6EC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76" w:hRule="atLeast"/>
          <w:jc w:val="center"/>
        </w:trPr>
        <w:tc>
          <w:tcPr>
            <w:tcW w:w="858" w:type="dxa"/>
            <w:vMerge w:val="restart"/>
            <w:shd w:val="clear" w:color="auto" w:fill="FFFFFF"/>
            <w:vAlign w:val="center"/>
          </w:tcPr>
          <w:p w14:paraId="5EAD6363">
            <w:pPr>
              <w:adjustRightInd w:val="0"/>
              <w:snapToGrid w:val="0"/>
              <w:spacing w:line="360" w:lineRule="exact"/>
              <w:jc w:val="center"/>
              <w:rPr>
                <w:rFonts w:eastAsia="仿宋_GB2312"/>
                <w:sz w:val="24"/>
              </w:rPr>
            </w:pPr>
            <w:r>
              <w:rPr>
                <w:rFonts w:eastAsia="仿宋_GB2312"/>
                <w:sz w:val="24"/>
              </w:rPr>
              <w:t>有共同技术需求的同行企业</w:t>
            </w:r>
          </w:p>
        </w:tc>
        <w:tc>
          <w:tcPr>
            <w:tcW w:w="744" w:type="dxa"/>
            <w:gridSpan w:val="2"/>
            <w:shd w:val="clear" w:color="auto" w:fill="FFFFFF"/>
            <w:vAlign w:val="center"/>
          </w:tcPr>
          <w:p w14:paraId="69DD144E">
            <w:pPr>
              <w:adjustRightInd w:val="0"/>
              <w:snapToGrid w:val="0"/>
              <w:spacing w:line="360" w:lineRule="exact"/>
              <w:jc w:val="center"/>
              <w:rPr>
                <w:rFonts w:eastAsia="仿宋_GB2312"/>
                <w:sz w:val="24"/>
              </w:rPr>
            </w:pPr>
            <w:r>
              <w:rPr>
                <w:rFonts w:eastAsia="仿宋_GB2312"/>
                <w:sz w:val="24"/>
              </w:rPr>
              <w:t>序号</w:t>
            </w:r>
          </w:p>
        </w:tc>
        <w:tc>
          <w:tcPr>
            <w:tcW w:w="4538" w:type="dxa"/>
            <w:gridSpan w:val="7"/>
            <w:shd w:val="clear" w:color="auto" w:fill="FFFFFF"/>
            <w:vAlign w:val="center"/>
          </w:tcPr>
          <w:p w14:paraId="080ABB8F">
            <w:pPr>
              <w:adjustRightInd w:val="0"/>
              <w:snapToGrid w:val="0"/>
              <w:spacing w:line="360" w:lineRule="exact"/>
              <w:jc w:val="center"/>
              <w:rPr>
                <w:rFonts w:eastAsia="仿宋_GB2312"/>
                <w:sz w:val="24"/>
              </w:rPr>
            </w:pPr>
            <w:r>
              <w:rPr>
                <w:rFonts w:eastAsia="仿宋_GB2312"/>
                <w:sz w:val="24"/>
              </w:rPr>
              <w:t>单位名称</w:t>
            </w:r>
          </w:p>
        </w:tc>
        <w:tc>
          <w:tcPr>
            <w:tcW w:w="3730" w:type="dxa"/>
            <w:gridSpan w:val="3"/>
            <w:shd w:val="clear" w:color="auto" w:fill="FFFFFF"/>
            <w:vAlign w:val="center"/>
          </w:tcPr>
          <w:p w14:paraId="1E82596C">
            <w:pPr>
              <w:adjustRightInd w:val="0"/>
              <w:snapToGrid w:val="0"/>
              <w:spacing w:line="360" w:lineRule="exact"/>
              <w:jc w:val="center"/>
              <w:rPr>
                <w:rFonts w:eastAsia="仿宋_GB2312"/>
                <w:sz w:val="24"/>
              </w:rPr>
            </w:pPr>
            <w:r>
              <w:rPr>
                <w:rFonts w:eastAsia="仿宋_GB2312"/>
                <w:sz w:val="24"/>
              </w:rPr>
              <w:t>单位性质</w:t>
            </w:r>
          </w:p>
        </w:tc>
      </w:tr>
      <w:tr w14:paraId="5AF4D8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76" w:hRule="atLeast"/>
          <w:jc w:val="center"/>
        </w:trPr>
        <w:tc>
          <w:tcPr>
            <w:tcW w:w="858" w:type="dxa"/>
            <w:vMerge w:val="continue"/>
            <w:shd w:val="clear" w:color="auto" w:fill="FFFFFF"/>
            <w:vAlign w:val="center"/>
          </w:tcPr>
          <w:p w14:paraId="12F9C3A3">
            <w:pPr>
              <w:adjustRightInd w:val="0"/>
              <w:snapToGrid w:val="0"/>
              <w:spacing w:line="360" w:lineRule="exact"/>
              <w:jc w:val="center"/>
              <w:rPr>
                <w:rFonts w:eastAsia="仿宋_GB2312"/>
                <w:sz w:val="24"/>
              </w:rPr>
            </w:pPr>
          </w:p>
        </w:tc>
        <w:tc>
          <w:tcPr>
            <w:tcW w:w="744" w:type="dxa"/>
            <w:gridSpan w:val="2"/>
            <w:shd w:val="clear" w:color="auto" w:fill="FFFFFF"/>
            <w:vAlign w:val="center"/>
          </w:tcPr>
          <w:p w14:paraId="174C51A2">
            <w:pPr>
              <w:adjustRightInd w:val="0"/>
              <w:snapToGrid w:val="0"/>
              <w:spacing w:line="360" w:lineRule="exact"/>
              <w:jc w:val="center"/>
              <w:rPr>
                <w:rFonts w:eastAsia="仿宋_GB2312"/>
                <w:sz w:val="24"/>
              </w:rPr>
            </w:pPr>
            <w:r>
              <w:rPr>
                <w:rFonts w:eastAsia="仿宋_GB2312"/>
                <w:sz w:val="24"/>
              </w:rPr>
              <w:t>1</w:t>
            </w:r>
          </w:p>
        </w:tc>
        <w:tc>
          <w:tcPr>
            <w:tcW w:w="4538" w:type="dxa"/>
            <w:gridSpan w:val="7"/>
            <w:shd w:val="clear" w:color="auto" w:fill="FFFFFF"/>
            <w:vAlign w:val="center"/>
          </w:tcPr>
          <w:p w14:paraId="6F06B47A">
            <w:pPr>
              <w:adjustRightInd w:val="0"/>
              <w:snapToGrid w:val="0"/>
              <w:spacing w:line="360" w:lineRule="exact"/>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中铁建设集团有限公司</w:t>
            </w:r>
          </w:p>
        </w:tc>
        <w:tc>
          <w:tcPr>
            <w:tcW w:w="3730" w:type="dxa"/>
            <w:gridSpan w:val="3"/>
            <w:shd w:val="clear" w:color="auto" w:fill="FFFFFF"/>
            <w:vAlign w:val="center"/>
          </w:tcPr>
          <w:p w14:paraId="40CD05BD">
            <w:pPr>
              <w:adjustRightInd w:val="0"/>
              <w:snapToGrid w:val="0"/>
              <w:spacing w:line="360" w:lineRule="exact"/>
              <w:rPr>
                <w:rFonts w:ascii="Times New Roman" w:hAnsi="Times New Roman" w:eastAsia="仿宋_GB2312" w:cs="Times New Roman"/>
                <w:kern w:val="2"/>
                <w:sz w:val="24"/>
                <w:szCs w:val="24"/>
                <w:lang w:val="en-US" w:eastAsia="zh-CN" w:bidi="ar-SA"/>
              </w:rPr>
            </w:pPr>
            <w:r>
              <w:rPr>
                <w:rFonts w:eastAsia="仿宋_GB2312"/>
                <w:sz w:val="24"/>
              </w:rPr>
              <w:sym w:font="Wingdings 2" w:char="0052"/>
            </w:r>
            <w:r>
              <w:rPr>
                <w:rFonts w:eastAsia="仿宋_GB2312"/>
                <w:sz w:val="24"/>
              </w:rPr>
              <w:t>龙头企业</w:t>
            </w:r>
            <w:r>
              <w:rPr>
                <w:rFonts w:eastAsia="仿宋_GB2312"/>
                <w:sz w:val="24"/>
              </w:rPr>
              <w:sym w:font="Wingdings 2" w:char="00A3"/>
            </w:r>
            <w:r>
              <w:rPr>
                <w:rFonts w:eastAsia="仿宋_GB2312"/>
                <w:sz w:val="24"/>
              </w:rPr>
              <w:t>骨干企业</w:t>
            </w:r>
            <w:r>
              <w:rPr>
                <w:rFonts w:eastAsia="仿宋_GB2312"/>
                <w:sz w:val="24"/>
              </w:rPr>
              <w:sym w:font="Wingdings 2" w:char="00A3"/>
            </w:r>
            <w:r>
              <w:rPr>
                <w:rFonts w:eastAsia="仿宋_GB2312"/>
                <w:sz w:val="24"/>
              </w:rPr>
              <w:t>战略性新兴产业企业、</w:t>
            </w:r>
            <w:r>
              <w:rPr>
                <w:rFonts w:eastAsia="仿宋_GB2312"/>
                <w:sz w:val="24"/>
              </w:rPr>
              <w:sym w:font="Wingdings 2" w:char="00A3"/>
            </w:r>
            <w:r>
              <w:rPr>
                <w:rFonts w:eastAsia="仿宋_GB2312"/>
                <w:sz w:val="24"/>
              </w:rPr>
              <w:t>新型研发机构企业</w:t>
            </w:r>
          </w:p>
        </w:tc>
      </w:tr>
      <w:tr w14:paraId="452A93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76" w:hRule="atLeast"/>
          <w:jc w:val="center"/>
        </w:trPr>
        <w:tc>
          <w:tcPr>
            <w:tcW w:w="858" w:type="dxa"/>
            <w:vMerge w:val="continue"/>
            <w:shd w:val="clear" w:color="auto" w:fill="FFFFFF"/>
            <w:vAlign w:val="center"/>
          </w:tcPr>
          <w:p w14:paraId="168CFDE3">
            <w:pPr>
              <w:adjustRightInd w:val="0"/>
              <w:snapToGrid w:val="0"/>
              <w:spacing w:line="360" w:lineRule="exact"/>
              <w:jc w:val="center"/>
              <w:rPr>
                <w:rFonts w:hint="default" w:eastAsia="仿宋_GB2312"/>
                <w:sz w:val="24"/>
                <w:lang w:val="en-US"/>
              </w:rPr>
            </w:pPr>
          </w:p>
        </w:tc>
        <w:tc>
          <w:tcPr>
            <w:tcW w:w="744" w:type="dxa"/>
            <w:gridSpan w:val="2"/>
            <w:shd w:val="clear" w:color="auto" w:fill="FFFFFF"/>
            <w:vAlign w:val="center"/>
          </w:tcPr>
          <w:p w14:paraId="11437C03">
            <w:pPr>
              <w:adjustRightInd w:val="0"/>
              <w:snapToGrid w:val="0"/>
              <w:spacing w:line="360" w:lineRule="exact"/>
              <w:jc w:val="center"/>
              <w:rPr>
                <w:rFonts w:hint="default" w:eastAsia="仿宋_GB2312"/>
                <w:sz w:val="24"/>
                <w:lang w:val="en-US"/>
              </w:rPr>
            </w:pPr>
            <w:r>
              <w:rPr>
                <w:rFonts w:hint="default" w:eastAsia="仿宋_GB2312"/>
                <w:sz w:val="24"/>
                <w:lang w:val="en-US"/>
              </w:rPr>
              <w:t>2</w:t>
            </w:r>
          </w:p>
        </w:tc>
        <w:tc>
          <w:tcPr>
            <w:tcW w:w="4538" w:type="dxa"/>
            <w:gridSpan w:val="7"/>
            <w:shd w:val="clear" w:color="auto" w:fill="FFFFFF"/>
            <w:vAlign w:val="center"/>
          </w:tcPr>
          <w:p w14:paraId="7BD4A549">
            <w:pPr>
              <w:adjustRightInd w:val="0"/>
              <w:snapToGrid w:val="0"/>
              <w:spacing w:line="360" w:lineRule="exact"/>
              <w:jc w:val="cente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kern w:val="2"/>
                <w:sz w:val="24"/>
                <w:szCs w:val="24"/>
                <w:lang w:val="en-US" w:eastAsia="zh-CN" w:bidi="ar-SA"/>
              </w:rPr>
              <w:t>中国长江三峡集团有限公司</w:t>
            </w:r>
          </w:p>
        </w:tc>
        <w:tc>
          <w:tcPr>
            <w:tcW w:w="3730" w:type="dxa"/>
            <w:gridSpan w:val="3"/>
            <w:shd w:val="clear" w:color="auto" w:fill="FFFFFF"/>
            <w:vAlign w:val="center"/>
          </w:tcPr>
          <w:p w14:paraId="7461D71E">
            <w:pPr>
              <w:adjustRightInd w:val="0"/>
              <w:snapToGrid w:val="0"/>
              <w:spacing w:line="360" w:lineRule="exact"/>
              <w:rPr>
                <w:rFonts w:ascii="Times New Roman" w:hAnsi="Times New Roman" w:eastAsia="仿宋_GB2312" w:cs="Times New Roman"/>
                <w:kern w:val="2"/>
                <w:sz w:val="24"/>
                <w:szCs w:val="24"/>
                <w:lang w:val="en-US" w:eastAsia="zh-CN" w:bidi="ar-SA"/>
              </w:rPr>
            </w:pPr>
            <w:r>
              <w:rPr>
                <w:rFonts w:eastAsia="仿宋_GB2312"/>
                <w:sz w:val="24"/>
              </w:rPr>
              <w:sym w:font="Wingdings 2" w:char="0052"/>
            </w:r>
            <w:r>
              <w:rPr>
                <w:rFonts w:eastAsia="仿宋_GB2312"/>
                <w:sz w:val="24"/>
              </w:rPr>
              <w:t>龙头企业</w:t>
            </w:r>
            <w:r>
              <w:rPr>
                <w:rFonts w:eastAsia="仿宋_GB2312"/>
                <w:sz w:val="24"/>
              </w:rPr>
              <w:sym w:font="Wingdings 2" w:char="00A3"/>
            </w:r>
            <w:r>
              <w:rPr>
                <w:rFonts w:eastAsia="仿宋_GB2312"/>
                <w:sz w:val="24"/>
              </w:rPr>
              <w:t>骨干企业</w:t>
            </w:r>
            <w:r>
              <w:rPr>
                <w:rFonts w:eastAsia="仿宋_GB2312"/>
                <w:sz w:val="24"/>
              </w:rPr>
              <w:sym w:font="Wingdings 2" w:char="00A3"/>
            </w:r>
            <w:r>
              <w:rPr>
                <w:rFonts w:eastAsia="仿宋_GB2312"/>
                <w:sz w:val="24"/>
              </w:rPr>
              <w:t>战略性新兴产业企业、</w:t>
            </w:r>
            <w:r>
              <w:rPr>
                <w:rFonts w:eastAsia="仿宋_GB2312"/>
                <w:sz w:val="24"/>
              </w:rPr>
              <w:sym w:font="Wingdings 2" w:char="00A3"/>
            </w:r>
            <w:r>
              <w:rPr>
                <w:rFonts w:eastAsia="仿宋_GB2312"/>
                <w:sz w:val="24"/>
              </w:rPr>
              <w:t>新型研发机构企业</w:t>
            </w:r>
          </w:p>
        </w:tc>
      </w:tr>
      <w:tr w14:paraId="2892F1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90" w:hRule="atLeast"/>
          <w:jc w:val="center"/>
        </w:trPr>
        <w:tc>
          <w:tcPr>
            <w:tcW w:w="1260" w:type="dxa"/>
            <w:gridSpan w:val="2"/>
            <w:shd w:val="clear" w:color="auto" w:fill="FFFFFF"/>
            <w:vAlign w:val="center"/>
          </w:tcPr>
          <w:p w14:paraId="4222F437">
            <w:pPr>
              <w:adjustRightInd w:val="0"/>
              <w:snapToGrid w:val="0"/>
              <w:spacing w:line="360" w:lineRule="exact"/>
              <w:jc w:val="center"/>
              <w:rPr>
                <w:rFonts w:eastAsia="仿宋_GB2312"/>
                <w:spacing w:val="-28"/>
                <w:sz w:val="24"/>
              </w:rPr>
            </w:pPr>
            <w:r>
              <w:rPr>
                <w:rFonts w:eastAsia="仿宋_GB2312"/>
                <w:sz w:val="24"/>
              </w:rPr>
              <w:t>技术难题</w:t>
            </w:r>
            <w:r>
              <w:rPr>
                <w:rFonts w:eastAsia="仿宋_GB2312"/>
                <w:spacing w:val="-17"/>
                <w:sz w:val="24"/>
              </w:rPr>
              <w:t>概述</w:t>
            </w:r>
            <w:r>
              <w:rPr>
                <w:rFonts w:eastAsia="仿宋_GB2312"/>
                <w:spacing w:val="-28"/>
                <w:sz w:val="24"/>
              </w:rPr>
              <w:t>（限500</w:t>
            </w:r>
          </w:p>
          <w:p w14:paraId="088D9AEC">
            <w:pPr>
              <w:adjustRightInd w:val="0"/>
              <w:snapToGrid w:val="0"/>
              <w:spacing w:line="360" w:lineRule="exact"/>
              <w:jc w:val="center"/>
              <w:rPr>
                <w:rFonts w:eastAsia="仿宋_GB2312"/>
                <w:sz w:val="24"/>
              </w:rPr>
            </w:pPr>
            <w:r>
              <w:rPr>
                <w:rFonts w:eastAsia="仿宋_GB2312"/>
                <w:sz w:val="24"/>
              </w:rPr>
              <w:t>字以内</w:t>
            </w:r>
            <w:r>
              <w:rPr>
                <w:rFonts w:eastAsia="仿宋_GB2312"/>
                <w:spacing w:val="-28"/>
                <w:sz w:val="24"/>
              </w:rPr>
              <w:t>）</w:t>
            </w:r>
          </w:p>
        </w:tc>
        <w:tc>
          <w:tcPr>
            <w:tcW w:w="8610" w:type="dxa"/>
            <w:gridSpan w:val="11"/>
            <w:shd w:val="clear" w:color="auto" w:fill="FFFFFF"/>
            <w:vAlign w:val="center"/>
          </w:tcPr>
          <w:p w14:paraId="2D882360">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_GB2312" w:hAnsi="仿宋_GB2312" w:eastAsia="仿宋_GB2312" w:cs="仿宋_GB2312"/>
                <w:i w:val="0"/>
                <w:iCs w:val="0"/>
                <w:caps w:val="0"/>
                <w:color w:val="222222"/>
                <w:spacing w:val="0"/>
                <w:sz w:val="24"/>
                <w:szCs w:val="24"/>
                <w:lang w:val="en-US" w:eastAsia="zh-CN"/>
              </w:rPr>
            </w:pPr>
            <w:r>
              <w:rPr>
                <w:rFonts w:hint="eastAsia" w:ascii="仿宋_GB2312" w:hAnsi="仿宋_GB2312" w:eastAsia="仿宋_GB2312" w:cs="仿宋_GB2312"/>
                <w:i w:val="0"/>
                <w:iCs w:val="0"/>
                <w:caps w:val="0"/>
                <w:color w:val="222222"/>
                <w:spacing w:val="0"/>
                <w:sz w:val="24"/>
                <w:szCs w:val="24"/>
                <w:lang w:val="en-US" w:eastAsia="zh-CN"/>
              </w:rPr>
              <w:t>市政雨污管网、提升泵站调节池等设施是城市环境中不可或缺的重要基础设施，其正常运行对于城市排水系统的顺畅运行和环境保护至关重要。现阶段对于上述基础设施的维护需求日益增强，然后，传统的维护方式基本都是开挖清淤修复，或者运用人工配合机械采用非开挖方式，不论是哪种解决方式都面临以下“四大”问题：一是交通压力大。传统的管道检测和修复要把路面挖得千疮百孔，周边区域有居住区、小学、中学和旅游区等人员密集、车流量大的地方，则交通组织压力巨大，严重影响周边居民的正常生活；二是地下管线错综复杂。地下雨污管网周边一般还伴有弱电、强电、供水管网和国防光缆，采用开挖清淤及修复方式难度极大；三是开挖难度大。部分雨污管网埋深较深（4米以下），需放坡大开挖施工，施工成本大，维护时间长；四是传统清淤修复工艺需要耗费大量的人力物力和财力投入。而解决上述“四大问题”的技术难点有以下几个方面：</w:t>
            </w:r>
          </w:p>
          <w:p w14:paraId="78E9154E">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_GB2312" w:hAnsi="仿宋_GB2312" w:eastAsia="仿宋_GB2312" w:cs="仿宋_GB2312"/>
                <w:i w:val="0"/>
                <w:iCs w:val="0"/>
                <w:caps w:val="0"/>
                <w:color w:val="222222"/>
                <w:spacing w:val="0"/>
                <w:sz w:val="24"/>
                <w:szCs w:val="24"/>
                <w:lang w:val="en-US" w:eastAsia="zh-CN"/>
              </w:rPr>
            </w:pPr>
            <w:r>
              <w:rPr>
                <w:rFonts w:hint="eastAsia" w:ascii="仿宋_GB2312" w:hAnsi="仿宋_GB2312" w:eastAsia="仿宋_GB2312" w:cs="仿宋_GB2312"/>
                <w:i w:val="0"/>
                <w:iCs w:val="0"/>
                <w:caps w:val="0"/>
                <w:color w:val="222222"/>
                <w:spacing w:val="0"/>
                <w:sz w:val="24"/>
                <w:szCs w:val="24"/>
                <w:lang w:val="en-US" w:eastAsia="zh-CN"/>
              </w:rPr>
              <w:t>1、机器人应对各种复杂施工环境的适应性差，无法应对并完成300-3000mm管径、地下暗河、沼泽地等各种环境的清淤、检测及管道修复作业。</w:t>
            </w:r>
          </w:p>
          <w:p w14:paraId="312312EA">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_GB2312" w:hAnsi="仿宋_GB2312" w:eastAsia="仿宋_GB2312" w:cs="仿宋_GB2312"/>
                <w:i w:val="0"/>
                <w:iCs w:val="0"/>
                <w:caps w:val="0"/>
                <w:color w:val="222222"/>
                <w:spacing w:val="0"/>
                <w:kern w:val="2"/>
                <w:sz w:val="24"/>
                <w:szCs w:val="24"/>
                <w:lang w:val="en-US" w:eastAsia="zh-CN" w:bidi="ar-SA"/>
              </w:rPr>
            </w:pPr>
            <w:r>
              <w:rPr>
                <w:rFonts w:hint="eastAsia" w:ascii="仿宋_GB2312" w:hAnsi="仿宋_GB2312" w:eastAsia="仿宋_GB2312" w:cs="仿宋_GB2312"/>
                <w:i w:val="0"/>
                <w:iCs w:val="0"/>
                <w:caps w:val="0"/>
                <w:color w:val="222222"/>
                <w:spacing w:val="0"/>
                <w:kern w:val="2"/>
                <w:sz w:val="24"/>
                <w:szCs w:val="24"/>
                <w:lang w:val="en-US" w:eastAsia="zh-CN" w:bidi="ar-SA"/>
              </w:rPr>
              <w:t>2、机器人智能化程度较低，无法自动高效作业，每个作业班组仍需配备8-12名工人辅助作业。</w:t>
            </w:r>
          </w:p>
          <w:p w14:paraId="1C4381D6">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_GB2312" w:hAnsi="仿宋_GB2312" w:eastAsia="仿宋_GB2312" w:cs="仿宋_GB2312"/>
                <w:i w:val="0"/>
                <w:iCs w:val="0"/>
                <w:caps w:val="0"/>
                <w:color w:val="222222"/>
                <w:spacing w:val="0"/>
                <w:sz w:val="24"/>
                <w:szCs w:val="24"/>
                <w:lang w:val="en-US" w:eastAsia="zh-CN"/>
              </w:rPr>
            </w:pPr>
            <w:r>
              <w:rPr>
                <w:rFonts w:hint="eastAsia" w:ascii="仿宋_GB2312" w:hAnsi="仿宋_GB2312" w:eastAsia="仿宋_GB2312" w:cs="仿宋_GB2312"/>
                <w:i w:val="0"/>
                <w:iCs w:val="0"/>
                <w:caps w:val="0"/>
                <w:color w:val="222222"/>
                <w:spacing w:val="0"/>
                <w:sz w:val="24"/>
                <w:szCs w:val="24"/>
                <w:lang w:val="en-US" w:eastAsia="zh-CN"/>
              </w:rPr>
              <w:t>3、机器人生产效率较低，在市政管道清淤检测时，生产效率仅为2km/台班（每台班8小时计）。</w:t>
            </w:r>
          </w:p>
          <w:p w14:paraId="4FDBAD33">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_GB2312" w:hAnsi="仿宋_GB2312" w:eastAsia="仿宋_GB2312" w:cs="仿宋_GB2312"/>
                <w:i w:val="0"/>
                <w:iCs w:val="0"/>
                <w:caps w:val="0"/>
                <w:color w:val="222222"/>
                <w:spacing w:val="0"/>
                <w:sz w:val="24"/>
                <w:szCs w:val="24"/>
                <w:lang w:val="en-US" w:eastAsia="zh-CN"/>
              </w:rPr>
            </w:pPr>
            <w:r>
              <w:rPr>
                <w:rFonts w:hint="eastAsia" w:ascii="仿宋_GB2312" w:hAnsi="仿宋_GB2312" w:eastAsia="仿宋_GB2312" w:cs="仿宋_GB2312"/>
                <w:i w:val="0"/>
                <w:iCs w:val="0"/>
                <w:caps w:val="0"/>
                <w:color w:val="222222"/>
                <w:spacing w:val="0"/>
                <w:sz w:val="24"/>
                <w:szCs w:val="24"/>
                <w:lang w:val="en-US" w:eastAsia="zh-CN"/>
              </w:rPr>
              <w:t>4、潜水作业能力差，无法应对水深超过2m的作业环境，且在水流速度超过8m/S时，则完全无法正常作业。</w:t>
            </w:r>
          </w:p>
          <w:p w14:paraId="447B7417">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_GB2312" w:hAnsi="仿宋_GB2312" w:eastAsia="仿宋_GB2312" w:cs="仿宋_GB2312"/>
                <w:i w:val="0"/>
                <w:iCs w:val="0"/>
                <w:caps w:val="0"/>
                <w:color w:val="222222"/>
                <w:spacing w:val="0"/>
                <w:kern w:val="2"/>
                <w:sz w:val="24"/>
                <w:szCs w:val="24"/>
                <w:lang w:val="en-US" w:eastAsia="zh-CN" w:bidi="ar-SA"/>
              </w:rPr>
            </w:pPr>
            <w:r>
              <w:rPr>
                <w:rFonts w:hint="eastAsia" w:ascii="仿宋_GB2312" w:hAnsi="仿宋_GB2312" w:eastAsia="仿宋_GB2312" w:cs="仿宋_GB2312"/>
                <w:i w:val="0"/>
                <w:iCs w:val="0"/>
                <w:caps w:val="0"/>
                <w:color w:val="222222"/>
                <w:spacing w:val="0"/>
                <w:sz w:val="24"/>
                <w:szCs w:val="24"/>
                <w:lang w:val="en-US" w:eastAsia="zh-CN"/>
              </w:rPr>
              <w:t>5、机器人功能单一，无法实现检测、清淤及修复功能的集成，需要频繁更换设备和施工工法。</w:t>
            </w:r>
          </w:p>
        </w:tc>
      </w:tr>
      <w:tr w14:paraId="01D7BC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9954" w:hRule="atLeast"/>
          <w:jc w:val="center"/>
        </w:trPr>
        <w:tc>
          <w:tcPr>
            <w:tcW w:w="1260" w:type="dxa"/>
            <w:gridSpan w:val="2"/>
            <w:shd w:val="clear" w:color="auto" w:fill="FFFFFF"/>
            <w:vAlign w:val="center"/>
          </w:tcPr>
          <w:p w14:paraId="6A8D4D2D">
            <w:pPr>
              <w:adjustRightInd w:val="0"/>
              <w:snapToGrid w:val="0"/>
              <w:spacing w:line="360" w:lineRule="exact"/>
              <w:jc w:val="center"/>
              <w:rPr>
                <w:rFonts w:eastAsia="仿宋_GB2312"/>
                <w:sz w:val="24"/>
              </w:rPr>
            </w:pPr>
            <w:r>
              <w:rPr>
                <w:rFonts w:eastAsia="仿宋_GB2312"/>
                <w:sz w:val="24"/>
              </w:rPr>
              <w:t>技术攻关后希望达到的预期技术目标（限500字以内）</w:t>
            </w:r>
          </w:p>
        </w:tc>
        <w:tc>
          <w:tcPr>
            <w:tcW w:w="8610" w:type="dxa"/>
            <w:gridSpan w:val="11"/>
            <w:shd w:val="clear" w:color="auto" w:fill="FFFFFF"/>
            <w:vAlign w:val="center"/>
          </w:tcPr>
          <w:p w14:paraId="662F1F8F">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_GB2312" w:hAnsi="仿宋_GB2312" w:eastAsia="仿宋_GB2312" w:cs="仿宋_GB2312"/>
                <w:i w:val="0"/>
                <w:iCs w:val="0"/>
                <w:caps w:val="0"/>
                <w:color w:val="222222"/>
                <w:spacing w:val="0"/>
                <w:sz w:val="24"/>
                <w:szCs w:val="24"/>
                <w:lang w:val="en-US" w:eastAsia="zh-CN"/>
              </w:rPr>
            </w:pPr>
            <w:r>
              <w:rPr>
                <w:rFonts w:hint="eastAsia" w:ascii="仿宋_GB2312" w:hAnsi="仿宋_GB2312" w:eastAsia="仿宋_GB2312" w:cs="仿宋_GB2312"/>
                <w:i w:val="0"/>
                <w:iCs w:val="0"/>
                <w:caps w:val="0"/>
                <w:color w:val="222222"/>
                <w:spacing w:val="0"/>
                <w:sz w:val="24"/>
                <w:szCs w:val="24"/>
                <w:lang w:val="en-US" w:eastAsia="zh-CN"/>
              </w:rPr>
              <w:t>1、能够实现非开挖无人作业模式，每个作业班组仅需配备2-3名作业人员即可操作机器人实现全过程作业，且无需作业人员进入井室或管道内，彻底杜绝开挖路面影响交通通行及传统人工进入有限作业带来的中毒、窒息、溺水等安全事故；</w:t>
            </w:r>
          </w:p>
          <w:p w14:paraId="55C91E90">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_GB2312" w:hAnsi="仿宋_GB2312" w:eastAsia="仿宋_GB2312" w:cs="仿宋_GB2312"/>
                <w:i w:val="0"/>
                <w:iCs w:val="0"/>
                <w:caps w:val="0"/>
                <w:color w:val="222222"/>
                <w:spacing w:val="0"/>
                <w:sz w:val="24"/>
                <w:szCs w:val="24"/>
                <w:lang w:val="en-US" w:eastAsia="zh-CN"/>
              </w:rPr>
            </w:pPr>
            <w:r>
              <w:rPr>
                <w:rFonts w:hint="eastAsia" w:ascii="仿宋_GB2312" w:hAnsi="仿宋_GB2312" w:eastAsia="仿宋_GB2312" w:cs="仿宋_GB2312"/>
                <w:i w:val="0"/>
                <w:iCs w:val="0"/>
                <w:caps w:val="0"/>
                <w:color w:val="222222"/>
                <w:spacing w:val="0"/>
                <w:sz w:val="24"/>
                <w:szCs w:val="24"/>
                <w:lang w:val="en-US" w:eastAsia="zh-CN"/>
              </w:rPr>
              <w:t>2、能够实现水下潜水作业工程，作业时涉水深度达到2m以上，且能够应对水流速度超过8m/s的作业环境，解决传统清淤检测机器无法深度涉水作业的技术瓶颈；</w:t>
            </w:r>
          </w:p>
          <w:p w14:paraId="589BA9D9">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_GB2312" w:hAnsi="仿宋_GB2312" w:eastAsia="仿宋_GB2312" w:cs="仿宋_GB2312"/>
                <w:i w:val="0"/>
                <w:iCs w:val="0"/>
                <w:caps w:val="0"/>
                <w:color w:val="222222"/>
                <w:spacing w:val="0"/>
                <w:sz w:val="24"/>
                <w:szCs w:val="24"/>
              </w:rPr>
            </w:pPr>
            <w:r>
              <w:rPr>
                <w:rFonts w:hint="eastAsia" w:ascii="仿宋_GB2312" w:hAnsi="仿宋_GB2312" w:eastAsia="仿宋_GB2312" w:cs="仿宋_GB2312"/>
                <w:i w:val="0"/>
                <w:iCs w:val="0"/>
                <w:caps w:val="0"/>
                <w:color w:val="222222"/>
                <w:spacing w:val="0"/>
                <w:sz w:val="24"/>
                <w:szCs w:val="24"/>
                <w:lang w:val="en-US" w:eastAsia="zh-CN"/>
              </w:rPr>
              <w:t>3、能够实现抗干扰和作业稳定性，</w:t>
            </w:r>
            <w:r>
              <w:rPr>
                <w:rFonts w:hint="eastAsia" w:ascii="仿宋_GB2312" w:hAnsi="仿宋_GB2312" w:eastAsia="仿宋_GB2312" w:cs="仿宋_GB2312"/>
                <w:i w:val="0"/>
                <w:iCs w:val="0"/>
                <w:caps w:val="0"/>
                <w:color w:val="222222"/>
                <w:spacing w:val="0"/>
                <w:sz w:val="24"/>
                <w:szCs w:val="24"/>
              </w:rPr>
              <w:t>能在暗河、沙地沼泽、高淤积等恶劣环境作业</w:t>
            </w:r>
            <w:r>
              <w:rPr>
                <w:rFonts w:hint="eastAsia" w:ascii="仿宋_GB2312" w:hAnsi="仿宋_GB2312" w:eastAsia="仿宋_GB2312" w:cs="仿宋_GB2312"/>
                <w:i w:val="0"/>
                <w:iCs w:val="0"/>
                <w:caps w:val="0"/>
                <w:color w:val="222222"/>
                <w:spacing w:val="0"/>
                <w:sz w:val="24"/>
                <w:szCs w:val="24"/>
                <w:lang w:eastAsia="zh-CN"/>
              </w:rPr>
              <w:t>且清淤效率达到</w:t>
            </w:r>
            <w:r>
              <w:rPr>
                <w:rFonts w:hint="eastAsia" w:ascii="仿宋_GB2312" w:hAnsi="仿宋_GB2312" w:eastAsia="仿宋_GB2312" w:cs="仿宋_GB2312"/>
                <w:i w:val="0"/>
                <w:iCs w:val="0"/>
                <w:caps w:val="0"/>
                <w:color w:val="222222"/>
                <w:spacing w:val="0"/>
                <w:sz w:val="24"/>
                <w:szCs w:val="24"/>
                <w:lang w:val="en-US" w:eastAsia="zh-CN"/>
              </w:rPr>
              <w:t>80m³/小时</w:t>
            </w:r>
            <w:r>
              <w:rPr>
                <w:rFonts w:hint="eastAsia" w:ascii="仿宋_GB2312" w:hAnsi="仿宋_GB2312" w:eastAsia="仿宋_GB2312" w:cs="仿宋_GB2312"/>
                <w:i w:val="0"/>
                <w:iCs w:val="0"/>
                <w:caps w:val="0"/>
                <w:color w:val="222222"/>
                <w:spacing w:val="0"/>
                <w:sz w:val="24"/>
                <w:szCs w:val="24"/>
              </w:rPr>
              <w:t>。</w:t>
            </w:r>
          </w:p>
          <w:p w14:paraId="302ECCFE">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_GB2312" w:hAnsi="仿宋_GB2312" w:eastAsia="仿宋_GB2312" w:cs="仿宋_GB2312"/>
                <w:i w:val="0"/>
                <w:iCs w:val="0"/>
                <w:caps w:val="0"/>
                <w:color w:val="222222"/>
                <w:spacing w:val="0"/>
                <w:sz w:val="24"/>
                <w:szCs w:val="24"/>
                <w:lang w:eastAsia="zh-CN"/>
              </w:rPr>
            </w:pPr>
            <w:r>
              <w:rPr>
                <w:rFonts w:hint="eastAsia" w:ascii="仿宋_GB2312" w:hAnsi="仿宋_GB2312" w:eastAsia="仿宋_GB2312" w:cs="仿宋_GB2312"/>
                <w:i w:val="0"/>
                <w:iCs w:val="0"/>
                <w:caps w:val="0"/>
                <w:color w:val="222222"/>
                <w:spacing w:val="0"/>
                <w:sz w:val="24"/>
                <w:szCs w:val="24"/>
                <w:lang w:val="en-US" w:eastAsia="zh-CN"/>
              </w:rPr>
              <w:t>4、能够实现高适应性，可通过不超过4款机型即可</w:t>
            </w:r>
            <w:r>
              <w:rPr>
                <w:rFonts w:hint="eastAsia" w:ascii="仿宋_GB2312" w:hAnsi="仿宋_GB2312" w:eastAsia="仿宋_GB2312" w:cs="仿宋_GB2312"/>
                <w:i w:val="0"/>
                <w:iCs w:val="0"/>
                <w:caps w:val="0"/>
                <w:color w:val="222222"/>
                <w:spacing w:val="0"/>
                <w:sz w:val="24"/>
                <w:szCs w:val="24"/>
              </w:rPr>
              <w:t>适用于直径</w:t>
            </w:r>
            <w:r>
              <w:rPr>
                <w:rFonts w:hint="eastAsia" w:ascii="仿宋_GB2312" w:hAnsi="仿宋_GB2312" w:eastAsia="仿宋_GB2312" w:cs="仿宋_GB2312"/>
                <w:i w:val="0"/>
                <w:iCs w:val="0"/>
                <w:caps w:val="0"/>
                <w:color w:val="222222"/>
                <w:spacing w:val="0"/>
                <w:sz w:val="24"/>
                <w:szCs w:val="24"/>
                <w:lang w:val="en-US" w:eastAsia="zh-CN"/>
              </w:rPr>
              <w:t>3</w:t>
            </w:r>
            <w:r>
              <w:rPr>
                <w:rFonts w:hint="eastAsia" w:ascii="仿宋_GB2312" w:hAnsi="仿宋_GB2312" w:eastAsia="仿宋_GB2312" w:cs="仿宋_GB2312"/>
                <w:i w:val="0"/>
                <w:iCs w:val="0"/>
                <w:caps w:val="0"/>
                <w:color w:val="222222"/>
                <w:spacing w:val="0"/>
                <w:sz w:val="24"/>
                <w:szCs w:val="24"/>
              </w:rPr>
              <w:t>00毫米到3000毫米的城镇市政排水管道、暗渠、明渠</w:t>
            </w:r>
            <w:r>
              <w:rPr>
                <w:rFonts w:hint="eastAsia" w:ascii="仿宋_GB2312" w:hAnsi="仿宋_GB2312" w:eastAsia="仿宋_GB2312" w:cs="仿宋_GB2312"/>
                <w:i w:val="0"/>
                <w:iCs w:val="0"/>
                <w:caps w:val="0"/>
                <w:color w:val="222222"/>
                <w:spacing w:val="0"/>
                <w:sz w:val="24"/>
                <w:szCs w:val="24"/>
                <w:lang w:eastAsia="zh-CN"/>
              </w:rPr>
              <w:t>、泵站调节池</w:t>
            </w:r>
            <w:r>
              <w:rPr>
                <w:rFonts w:hint="eastAsia" w:ascii="仿宋_GB2312" w:hAnsi="仿宋_GB2312" w:eastAsia="仿宋_GB2312" w:cs="仿宋_GB2312"/>
                <w:i w:val="0"/>
                <w:iCs w:val="0"/>
                <w:caps w:val="0"/>
                <w:color w:val="222222"/>
                <w:spacing w:val="0"/>
                <w:sz w:val="24"/>
                <w:szCs w:val="24"/>
              </w:rPr>
              <w:t>等高水位环境，</w:t>
            </w:r>
            <w:r>
              <w:rPr>
                <w:rFonts w:hint="eastAsia" w:ascii="仿宋_GB2312" w:hAnsi="仿宋_GB2312" w:eastAsia="仿宋_GB2312" w:cs="仿宋_GB2312"/>
                <w:i w:val="0"/>
                <w:iCs w:val="0"/>
                <w:caps w:val="0"/>
                <w:color w:val="222222"/>
                <w:spacing w:val="0"/>
                <w:sz w:val="24"/>
                <w:szCs w:val="24"/>
                <w:lang w:eastAsia="zh-CN"/>
              </w:rPr>
              <w:t>并且</w:t>
            </w:r>
            <w:r>
              <w:rPr>
                <w:rFonts w:hint="eastAsia" w:ascii="仿宋_GB2312" w:hAnsi="仿宋_GB2312" w:eastAsia="仿宋_GB2312" w:cs="仿宋_GB2312"/>
                <w:i w:val="0"/>
                <w:iCs w:val="0"/>
                <w:caps w:val="0"/>
                <w:color w:val="222222"/>
                <w:spacing w:val="0"/>
                <w:sz w:val="24"/>
                <w:szCs w:val="24"/>
              </w:rPr>
              <w:t>能够</w:t>
            </w:r>
            <w:r>
              <w:rPr>
                <w:rFonts w:hint="eastAsia" w:ascii="仿宋_GB2312" w:hAnsi="仿宋_GB2312" w:eastAsia="仿宋_GB2312" w:cs="仿宋_GB2312"/>
                <w:i w:val="0"/>
                <w:iCs w:val="0"/>
                <w:caps w:val="0"/>
                <w:color w:val="222222"/>
                <w:spacing w:val="0"/>
                <w:sz w:val="24"/>
                <w:szCs w:val="24"/>
                <w:lang w:eastAsia="zh-CN"/>
              </w:rPr>
              <w:t>实时</w:t>
            </w:r>
            <w:r>
              <w:rPr>
                <w:rFonts w:hint="eastAsia" w:ascii="仿宋_GB2312" w:hAnsi="仿宋_GB2312" w:eastAsia="仿宋_GB2312" w:cs="仿宋_GB2312"/>
                <w:i w:val="0"/>
                <w:iCs w:val="0"/>
                <w:caps w:val="0"/>
                <w:color w:val="222222"/>
                <w:spacing w:val="0"/>
                <w:sz w:val="24"/>
                <w:szCs w:val="24"/>
              </w:rPr>
              <w:t>抓拍</w:t>
            </w:r>
            <w:r>
              <w:rPr>
                <w:rFonts w:hint="eastAsia" w:ascii="仿宋_GB2312" w:hAnsi="仿宋_GB2312" w:eastAsia="仿宋_GB2312" w:cs="仿宋_GB2312"/>
                <w:i w:val="0"/>
                <w:iCs w:val="0"/>
                <w:caps w:val="0"/>
                <w:color w:val="222222"/>
                <w:spacing w:val="0"/>
                <w:sz w:val="24"/>
                <w:szCs w:val="24"/>
                <w:lang w:eastAsia="zh-CN"/>
              </w:rPr>
              <w:t>并自动存储</w:t>
            </w:r>
            <w:r>
              <w:rPr>
                <w:rFonts w:hint="eastAsia" w:ascii="仿宋_GB2312" w:hAnsi="仿宋_GB2312" w:eastAsia="仿宋_GB2312" w:cs="仿宋_GB2312"/>
                <w:i w:val="0"/>
                <w:iCs w:val="0"/>
                <w:caps w:val="0"/>
                <w:color w:val="222222"/>
                <w:spacing w:val="0"/>
                <w:sz w:val="24"/>
                <w:szCs w:val="24"/>
              </w:rPr>
              <w:t>周围环境及</w:t>
            </w:r>
            <w:r>
              <w:rPr>
                <w:rFonts w:hint="eastAsia" w:ascii="仿宋_GB2312" w:hAnsi="仿宋_GB2312" w:eastAsia="仿宋_GB2312" w:cs="仿宋_GB2312"/>
                <w:i w:val="0"/>
                <w:iCs w:val="0"/>
                <w:caps w:val="0"/>
                <w:color w:val="222222"/>
                <w:spacing w:val="0"/>
                <w:sz w:val="24"/>
                <w:szCs w:val="24"/>
                <w:lang w:eastAsia="zh-CN"/>
              </w:rPr>
              <w:t>管道</w:t>
            </w:r>
            <w:r>
              <w:rPr>
                <w:rFonts w:hint="eastAsia" w:ascii="仿宋_GB2312" w:hAnsi="仿宋_GB2312" w:eastAsia="仿宋_GB2312" w:cs="仿宋_GB2312"/>
                <w:i w:val="0"/>
                <w:iCs w:val="0"/>
                <w:caps w:val="0"/>
                <w:color w:val="222222"/>
                <w:spacing w:val="0"/>
                <w:sz w:val="24"/>
                <w:szCs w:val="24"/>
              </w:rPr>
              <w:t>缺陷的画面，</w:t>
            </w:r>
            <w:r>
              <w:rPr>
                <w:rFonts w:hint="eastAsia" w:ascii="仿宋_GB2312" w:hAnsi="仿宋_GB2312" w:eastAsia="仿宋_GB2312" w:cs="仿宋_GB2312"/>
                <w:i w:val="0"/>
                <w:iCs w:val="0"/>
                <w:caps w:val="0"/>
                <w:color w:val="222222"/>
                <w:spacing w:val="0"/>
                <w:sz w:val="24"/>
                <w:szCs w:val="24"/>
                <w:lang w:eastAsia="zh-CN"/>
              </w:rPr>
              <w:t>抓拍影像画面清晰度不低于</w:t>
            </w:r>
            <w:r>
              <w:rPr>
                <w:rFonts w:hint="eastAsia" w:ascii="仿宋_GB2312" w:hAnsi="仿宋_GB2312" w:eastAsia="仿宋_GB2312" w:cs="仿宋_GB2312"/>
                <w:i w:val="0"/>
                <w:iCs w:val="0"/>
                <w:caps w:val="0"/>
                <w:color w:val="222222"/>
                <w:spacing w:val="0"/>
                <w:sz w:val="24"/>
                <w:szCs w:val="24"/>
                <w:lang w:val="en-US" w:eastAsia="zh-CN"/>
              </w:rPr>
              <w:t>1080P，单台机器人的影像存储能力不低于5TB，存储时效不低于48小时</w:t>
            </w:r>
            <w:r>
              <w:rPr>
                <w:rFonts w:hint="eastAsia" w:ascii="仿宋_GB2312" w:hAnsi="仿宋_GB2312" w:eastAsia="仿宋_GB2312" w:cs="仿宋_GB2312"/>
                <w:i w:val="0"/>
                <w:iCs w:val="0"/>
                <w:caps w:val="0"/>
                <w:color w:val="222222"/>
                <w:spacing w:val="0"/>
                <w:sz w:val="24"/>
                <w:szCs w:val="24"/>
                <w:lang w:eastAsia="zh-CN"/>
              </w:rPr>
              <w:t>；</w:t>
            </w:r>
          </w:p>
          <w:p w14:paraId="332451E1">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_GB2312" w:hAnsi="仿宋_GB2312" w:eastAsia="仿宋_GB2312" w:cs="仿宋_GB2312"/>
                <w:i w:val="0"/>
                <w:iCs w:val="0"/>
                <w:caps w:val="0"/>
                <w:color w:val="222222"/>
                <w:spacing w:val="0"/>
                <w:sz w:val="24"/>
                <w:szCs w:val="24"/>
              </w:rPr>
            </w:pPr>
            <w:r>
              <w:rPr>
                <w:rFonts w:hint="eastAsia" w:ascii="仿宋_GB2312" w:hAnsi="仿宋_GB2312" w:eastAsia="仿宋_GB2312" w:cs="仿宋_GB2312"/>
                <w:i w:val="0"/>
                <w:iCs w:val="0"/>
                <w:caps w:val="0"/>
                <w:color w:val="222222"/>
                <w:spacing w:val="0"/>
                <w:sz w:val="24"/>
                <w:szCs w:val="24"/>
                <w:lang w:val="en-US" w:eastAsia="zh-CN"/>
              </w:rPr>
              <w:t>5、能够实现高度智能化和集成化，能够通过单台机器人设备即可完成</w:t>
            </w:r>
            <w:r>
              <w:rPr>
                <w:rFonts w:hint="eastAsia" w:ascii="仿宋_GB2312" w:hAnsi="仿宋_GB2312" w:eastAsia="仿宋_GB2312" w:cs="仿宋_GB2312"/>
                <w:i w:val="0"/>
                <w:iCs w:val="0"/>
                <w:caps w:val="0"/>
                <w:color w:val="222222"/>
                <w:spacing w:val="0"/>
                <w:sz w:val="24"/>
                <w:szCs w:val="24"/>
              </w:rPr>
              <w:t>市政排水管道、暗渠、明渠</w:t>
            </w:r>
            <w:r>
              <w:rPr>
                <w:rFonts w:hint="eastAsia" w:ascii="仿宋_GB2312" w:hAnsi="仿宋_GB2312" w:eastAsia="仿宋_GB2312" w:cs="仿宋_GB2312"/>
                <w:i w:val="0"/>
                <w:iCs w:val="0"/>
                <w:caps w:val="0"/>
                <w:color w:val="222222"/>
                <w:spacing w:val="0"/>
                <w:sz w:val="24"/>
                <w:szCs w:val="24"/>
                <w:lang w:eastAsia="zh-CN"/>
              </w:rPr>
              <w:t>、泵站调节池等场景的清淤、检测及破损处的树脂修复功能</w:t>
            </w:r>
            <w:r>
              <w:rPr>
                <w:rFonts w:hint="eastAsia" w:ascii="仿宋_GB2312" w:hAnsi="仿宋_GB2312" w:eastAsia="仿宋_GB2312" w:cs="仿宋_GB2312"/>
                <w:i w:val="0"/>
                <w:iCs w:val="0"/>
                <w:caps w:val="0"/>
                <w:color w:val="222222"/>
                <w:spacing w:val="0"/>
                <w:sz w:val="24"/>
                <w:szCs w:val="24"/>
              </w:rPr>
              <w:t>，</w:t>
            </w:r>
            <w:r>
              <w:rPr>
                <w:rFonts w:hint="eastAsia" w:ascii="仿宋_GB2312" w:hAnsi="仿宋_GB2312" w:eastAsia="仿宋_GB2312" w:cs="仿宋_GB2312"/>
                <w:i w:val="0"/>
                <w:iCs w:val="0"/>
                <w:caps w:val="0"/>
                <w:color w:val="222222"/>
                <w:spacing w:val="0"/>
                <w:sz w:val="24"/>
                <w:szCs w:val="24"/>
                <w:lang w:eastAsia="zh-CN"/>
              </w:rPr>
              <w:t>且树脂修复能力可以应对</w:t>
            </w:r>
            <w:r>
              <w:rPr>
                <w:rFonts w:hint="eastAsia" w:ascii="仿宋_GB2312" w:hAnsi="仿宋_GB2312" w:eastAsia="仿宋_GB2312" w:cs="仿宋_GB2312"/>
                <w:i w:val="0"/>
                <w:iCs w:val="0"/>
                <w:caps w:val="0"/>
                <w:color w:val="222222"/>
                <w:spacing w:val="0"/>
                <w:sz w:val="24"/>
                <w:szCs w:val="24"/>
                <w:lang w:val="en-US" w:eastAsia="zh-CN"/>
              </w:rPr>
              <w:t>1-100平方厘米以上破损缺口</w:t>
            </w:r>
            <w:r>
              <w:rPr>
                <w:rFonts w:hint="eastAsia" w:ascii="仿宋_GB2312" w:hAnsi="仿宋_GB2312" w:eastAsia="仿宋_GB2312" w:cs="仿宋_GB2312"/>
                <w:i w:val="0"/>
                <w:iCs w:val="0"/>
                <w:caps w:val="0"/>
                <w:color w:val="222222"/>
                <w:spacing w:val="0"/>
                <w:sz w:val="24"/>
                <w:szCs w:val="24"/>
              </w:rPr>
              <w:t>。</w:t>
            </w:r>
          </w:p>
          <w:p w14:paraId="4B6DDE94">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_GB2312" w:hAnsi="仿宋_GB2312" w:eastAsia="仿宋_GB2312" w:cs="仿宋_GB2312"/>
                <w:i w:val="0"/>
                <w:iCs w:val="0"/>
                <w:caps w:val="0"/>
                <w:color w:val="222222"/>
                <w:spacing w:val="0"/>
                <w:sz w:val="24"/>
                <w:szCs w:val="24"/>
                <w:lang w:val="en-US" w:eastAsia="zh-CN"/>
              </w:rPr>
            </w:pPr>
            <w:r>
              <w:rPr>
                <w:rFonts w:hint="eastAsia" w:ascii="仿宋_GB2312" w:hAnsi="仿宋_GB2312" w:eastAsia="仿宋_GB2312" w:cs="仿宋_GB2312"/>
                <w:i w:val="0"/>
                <w:iCs w:val="0"/>
                <w:caps w:val="0"/>
                <w:color w:val="222222"/>
                <w:spacing w:val="0"/>
                <w:sz w:val="24"/>
                <w:szCs w:val="24"/>
                <w:lang w:val="en-US" w:eastAsia="zh-CN"/>
              </w:rPr>
              <w:t>6、能够实现作业全过程实时可视化，即检测、清淤及修复作业的全过程实时回传至地面作业人员PC端，传输延迟不超过1S，且传输内容自动进行存储，存储能力不低于5TB，存储时效不低于48小时；</w:t>
            </w:r>
          </w:p>
          <w:p w14:paraId="201FD030">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_GB2312" w:hAnsi="仿宋_GB2312" w:eastAsia="仿宋_GB2312" w:cs="仿宋_GB2312"/>
                <w:i w:val="0"/>
                <w:iCs w:val="0"/>
                <w:caps w:val="0"/>
                <w:color w:val="222222"/>
                <w:spacing w:val="0"/>
                <w:sz w:val="24"/>
                <w:szCs w:val="24"/>
                <w:lang w:val="en-US" w:eastAsia="zh-CN"/>
              </w:rPr>
            </w:pPr>
            <w:r>
              <w:rPr>
                <w:rFonts w:hint="eastAsia" w:ascii="仿宋_GB2312" w:hAnsi="仿宋_GB2312" w:eastAsia="仿宋_GB2312" w:cs="仿宋_GB2312"/>
                <w:i w:val="0"/>
                <w:iCs w:val="0"/>
                <w:caps w:val="0"/>
                <w:color w:val="222222"/>
                <w:spacing w:val="0"/>
                <w:sz w:val="24"/>
                <w:szCs w:val="24"/>
                <w:lang w:val="en-US" w:eastAsia="zh-CN"/>
              </w:rPr>
              <w:t>7、相比传统检测、清淤及修复工艺，本项目所涉及机器人的各项作业内容的成本不高于《广东省排水管非开挖修复工程预算定额（2019年版）》对应定额单价的40%。</w:t>
            </w:r>
          </w:p>
          <w:p w14:paraId="04E20B58">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i w:val="0"/>
                <w:iCs w:val="0"/>
                <w:caps w:val="0"/>
                <w:color w:val="222222"/>
                <w:spacing w:val="0"/>
                <w:kern w:val="2"/>
                <w:sz w:val="24"/>
                <w:szCs w:val="24"/>
                <w:lang w:val="en-US" w:eastAsia="zh-CN" w:bidi="ar-SA"/>
              </w:rPr>
              <w:t>8、本项目所涉及机器人在实现上述技术目标的同时，其生产制造成本不超过20万元/台</w:t>
            </w:r>
          </w:p>
        </w:tc>
      </w:tr>
      <w:tr w14:paraId="3225CD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1104" w:hRule="atLeast"/>
          <w:jc w:val="center"/>
        </w:trPr>
        <w:tc>
          <w:tcPr>
            <w:tcW w:w="1887" w:type="dxa"/>
            <w:gridSpan w:val="4"/>
            <w:shd w:val="clear" w:color="auto" w:fill="FFFFFF"/>
            <w:vAlign w:val="center"/>
          </w:tcPr>
          <w:p w14:paraId="6411FC43">
            <w:pPr>
              <w:adjustRightInd w:val="0"/>
              <w:snapToGrid w:val="0"/>
              <w:spacing w:line="36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时限要求</w:t>
            </w:r>
          </w:p>
        </w:tc>
        <w:tc>
          <w:tcPr>
            <w:tcW w:w="7983" w:type="dxa"/>
            <w:gridSpan w:val="9"/>
            <w:shd w:val="clear" w:color="auto" w:fill="FFFFFF"/>
            <w:vAlign w:val="center"/>
          </w:tcPr>
          <w:p w14:paraId="30C37883">
            <w:pPr>
              <w:adjustRightInd w:val="0"/>
              <w:snapToGrid w:val="0"/>
              <w:spacing w:line="36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6个月内</w:t>
            </w:r>
          </w:p>
        </w:tc>
      </w:tr>
      <w:tr w14:paraId="3BC0CC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1617" w:hRule="atLeast"/>
          <w:jc w:val="center"/>
        </w:trPr>
        <w:tc>
          <w:tcPr>
            <w:tcW w:w="1887" w:type="dxa"/>
            <w:gridSpan w:val="4"/>
            <w:shd w:val="clear" w:color="auto" w:fill="FFFFFF"/>
            <w:vAlign w:val="center"/>
          </w:tcPr>
          <w:p w14:paraId="1C235A00">
            <w:pPr>
              <w:adjustRightInd w:val="0"/>
              <w:snapToGrid w:val="0"/>
              <w:spacing w:line="36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需求企业</w:t>
            </w:r>
          </w:p>
          <w:p w14:paraId="24FF1F53">
            <w:pPr>
              <w:adjustRightInd w:val="0"/>
              <w:snapToGrid w:val="0"/>
              <w:spacing w:line="36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出资承诺</w:t>
            </w:r>
          </w:p>
        </w:tc>
        <w:tc>
          <w:tcPr>
            <w:tcW w:w="7983" w:type="dxa"/>
            <w:gridSpan w:val="9"/>
            <w:shd w:val="clear" w:color="auto" w:fill="FFFFFF"/>
            <w:vAlign w:val="center"/>
          </w:tcPr>
          <w:p w14:paraId="43455CA7">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sz w:val="24"/>
                <w:szCs w:val="24"/>
              </w:rPr>
              <w:t>本企业愿意为该重大技术需求提供研发资金投入总预算不少于</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u w:val="single"/>
                <w:lang w:val="en-US" w:eastAsia="zh-CN"/>
              </w:rPr>
              <w:t>800</w:t>
            </w: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4"/>
                <w:szCs w:val="24"/>
              </w:rPr>
              <w:t>万元，</w:t>
            </w:r>
            <w:r>
              <w:rPr>
                <w:rFonts w:hint="eastAsia" w:ascii="仿宋_GB2312" w:hAnsi="仿宋_GB2312" w:eastAsia="仿宋_GB2312" w:cs="仿宋_GB2312"/>
                <w:color w:val="000000" w:themeColor="text1"/>
                <w:sz w:val="24"/>
                <w:szCs w:val="24"/>
                <w14:textFill>
                  <w14:solidFill>
                    <w14:schemeClr w14:val="tx1"/>
                  </w14:solidFill>
                </w14:textFill>
              </w:rPr>
              <w:t>其中：愿意支付给揭榜单位的研发资金不少</w:t>
            </w:r>
            <w:r>
              <w:rPr>
                <w:rFonts w:hint="eastAsia" w:ascii="仿宋_GB2312" w:hAnsi="仿宋_GB2312" w:eastAsia="仿宋_GB2312" w:cs="仿宋_GB2312"/>
                <w:color w:val="000000" w:themeColor="text1"/>
                <w:sz w:val="24"/>
                <w:szCs w:val="24"/>
                <w:highlight w:val="none"/>
                <w14:textFill>
                  <w14:solidFill>
                    <w14:schemeClr w14:val="tx1"/>
                  </w14:solidFill>
                </w14:textFill>
              </w:rPr>
              <w:t>于</w:t>
            </w:r>
            <w:r>
              <w:rPr>
                <w:rFonts w:hint="eastAsia" w:ascii="仿宋_GB2312" w:hAnsi="仿宋_GB2312" w:eastAsia="仿宋_GB2312" w:cs="仿宋_GB2312"/>
                <w:color w:val="000000" w:themeColor="text1"/>
                <w:sz w:val="24"/>
                <w:szCs w:val="24"/>
                <w:highlight w:val="none"/>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highlight w:val="none"/>
                <w:u w:val="single"/>
                <w:lang w:val="en-US" w:eastAsia="zh-CN"/>
                <w14:textFill>
                  <w14:solidFill>
                    <w14:schemeClr w14:val="tx1"/>
                  </w14:solidFill>
                </w14:textFill>
              </w:rPr>
              <w:t xml:space="preserve">600 </w:t>
            </w:r>
            <w:r>
              <w:rPr>
                <w:rFonts w:hint="eastAsia" w:ascii="仿宋_GB2312" w:hAnsi="仿宋_GB2312" w:eastAsia="仿宋_GB2312" w:cs="仿宋_GB2312"/>
                <w:color w:val="000000" w:themeColor="text1"/>
                <w:sz w:val="24"/>
                <w:szCs w:val="24"/>
                <w14:textFill>
                  <w14:solidFill>
                    <w14:schemeClr w14:val="tx1"/>
                  </w14:solidFill>
                </w14:textFill>
              </w:rPr>
              <w:t>万元。</w:t>
            </w:r>
          </w:p>
          <w:p w14:paraId="121A8DB3">
            <w:pPr>
              <w:pStyle w:val="2"/>
              <w:keepNext w:val="0"/>
              <w:keepLines w:val="0"/>
              <w:pageBreakBefore w:val="0"/>
              <w:widowControl w:val="0"/>
              <w:kinsoku/>
              <w:wordWrap/>
              <w:overflowPunct/>
              <w:topLinePunct w:val="0"/>
              <w:autoSpaceDE/>
              <w:autoSpaceDN/>
              <w:bidi w:val="0"/>
              <w:spacing w:line="400" w:lineRule="exact"/>
              <w:textAlignment w:val="auto"/>
              <w:rPr>
                <w:rFonts w:hint="eastAsia" w:ascii="仿宋_GB2312" w:hAnsi="仿宋_GB2312" w:eastAsia="仿宋_GB2312" w:cs="仿宋_GB2312"/>
                <w:sz w:val="24"/>
                <w:szCs w:val="24"/>
              </w:rPr>
            </w:pPr>
          </w:p>
          <w:p w14:paraId="59290369">
            <w:pPr>
              <w:pStyle w:val="2"/>
              <w:keepNext w:val="0"/>
              <w:keepLines w:val="0"/>
              <w:pageBreakBefore w:val="0"/>
              <w:widowControl w:val="0"/>
              <w:kinsoku/>
              <w:wordWrap/>
              <w:overflowPunct/>
              <w:topLinePunct w:val="0"/>
              <w:autoSpaceDE/>
              <w:autoSpaceDN/>
              <w:bidi w:val="0"/>
              <w:spacing w:line="400" w:lineRule="exact"/>
              <w:textAlignment w:val="auto"/>
              <w:rPr>
                <w:rFonts w:hint="eastAsia" w:ascii="仿宋_GB2312" w:hAnsi="仿宋_GB2312" w:eastAsia="仿宋_GB2312" w:cs="仿宋_GB2312"/>
                <w:sz w:val="24"/>
                <w:szCs w:val="24"/>
              </w:rPr>
            </w:pPr>
          </w:p>
          <w:p w14:paraId="7A510BC5">
            <w:pPr>
              <w:keepNext w:val="0"/>
              <w:keepLines w:val="0"/>
              <w:pageBreakBefore w:val="0"/>
              <w:widowControl w:val="0"/>
              <w:kinsoku/>
              <w:wordWrap/>
              <w:overflowPunct/>
              <w:topLinePunct w:val="0"/>
              <w:autoSpaceDE/>
              <w:autoSpaceDN/>
              <w:bidi w:val="0"/>
              <w:adjustRightInd w:val="0"/>
              <w:snapToGrid w:val="0"/>
              <w:spacing w:line="400" w:lineRule="exact"/>
              <w:ind w:firstLine="3290" w:firstLineChars="1371"/>
              <w:jc w:val="left"/>
              <w:textAlignment w:val="auto"/>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企业名称（盖章）：</w:t>
            </w:r>
            <w:r>
              <w:rPr>
                <w:rFonts w:hint="eastAsia" w:ascii="仿宋_GB2312" w:hAnsi="仿宋_GB2312" w:eastAsia="仿宋_GB2312" w:cs="仿宋_GB2312"/>
                <w:sz w:val="24"/>
                <w:szCs w:val="24"/>
                <w:lang w:eastAsia="zh-CN"/>
              </w:rPr>
              <w:t>江西浩德实业有限公司</w:t>
            </w:r>
          </w:p>
          <w:p w14:paraId="05FB9F58">
            <w:pPr>
              <w:keepNext w:val="0"/>
              <w:keepLines w:val="0"/>
              <w:pageBreakBefore w:val="0"/>
              <w:widowControl w:val="0"/>
              <w:kinsoku/>
              <w:wordWrap/>
              <w:overflowPunct/>
              <w:topLinePunct w:val="0"/>
              <w:autoSpaceDE/>
              <w:autoSpaceDN/>
              <w:bidi w:val="0"/>
              <w:adjustRightInd w:val="0"/>
              <w:snapToGrid w:val="0"/>
              <w:spacing w:line="400" w:lineRule="exact"/>
              <w:ind w:firstLine="3290" w:firstLineChars="1371"/>
              <w:jc w:val="lef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日</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期：</w:t>
            </w:r>
            <w:r>
              <w:rPr>
                <w:rFonts w:hint="eastAsia" w:ascii="仿宋_GB2312" w:hAnsi="仿宋_GB2312" w:eastAsia="仿宋_GB2312" w:cs="仿宋_GB2312"/>
                <w:sz w:val="24"/>
                <w:szCs w:val="24"/>
                <w:lang w:val="en-US" w:eastAsia="zh-CN"/>
              </w:rPr>
              <w:t>2024年8月14日</w:t>
            </w:r>
          </w:p>
        </w:tc>
      </w:tr>
      <w:tr w14:paraId="748639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1395" w:hRule="atLeast"/>
          <w:jc w:val="center"/>
        </w:trPr>
        <w:tc>
          <w:tcPr>
            <w:tcW w:w="1887" w:type="dxa"/>
            <w:gridSpan w:val="4"/>
            <w:shd w:val="clear" w:color="auto" w:fill="FFFFFF"/>
            <w:vAlign w:val="center"/>
          </w:tcPr>
          <w:p w14:paraId="6711A265">
            <w:pPr>
              <w:adjustRightInd w:val="0"/>
              <w:snapToGrid w:val="0"/>
              <w:spacing w:line="36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产权归属</w:t>
            </w:r>
          </w:p>
        </w:tc>
        <w:tc>
          <w:tcPr>
            <w:tcW w:w="7983" w:type="dxa"/>
            <w:gridSpan w:val="9"/>
            <w:shd w:val="clear" w:color="auto" w:fill="FFFFFF"/>
            <w:vAlign w:val="center"/>
          </w:tcPr>
          <w:p w14:paraId="0E00B911">
            <w:pPr>
              <w:adjustRightInd w:val="0"/>
              <w:snapToGrid w:val="0"/>
              <w:spacing w:line="360" w:lineRule="exact"/>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本项目研发成功后，产权归属本企业</w:t>
            </w:r>
          </w:p>
        </w:tc>
      </w:tr>
      <w:tr w14:paraId="779AC4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27" w:hRule="atLeast"/>
          <w:jc w:val="center"/>
        </w:trPr>
        <w:tc>
          <w:tcPr>
            <w:tcW w:w="1887" w:type="dxa"/>
            <w:gridSpan w:val="4"/>
            <w:shd w:val="clear" w:color="auto" w:fill="FFFFFF"/>
            <w:vAlign w:val="center"/>
          </w:tcPr>
          <w:p w14:paraId="6591E8F5">
            <w:pPr>
              <w:adjustRightInd w:val="0"/>
              <w:snapToGrid w:val="0"/>
              <w:spacing w:line="36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企业承接转化后预期的经济、社会效益</w:t>
            </w:r>
          </w:p>
        </w:tc>
        <w:tc>
          <w:tcPr>
            <w:tcW w:w="7983" w:type="dxa"/>
            <w:gridSpan w:val="9"/>
            <w:shd w:val="clear" w:color="auto" w:fill="FFFFFF"/>
            <w:vAlign w:val="center"/>
          </w:tcPr>
          <w:p w14:paraId="11B8AF72">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_GB2312" w:hAnsi="仿宋_GB2312" w:eastAsia="仿宋_GB2312" w:cs="仿宋_GB2312"/>
                <w:i w:val="0"/>
                <w:iCs w:val="0"/>
                <w:caps w:val="0"/>
                <w:color w:val="222222"/>
                <w:spacing w:val="0"/>
                <w:sz w:val="24"/>
                <w:szCs w:val="24"/>
                <w:lang w:val="en-US" w:eastAsia="zh-CN"/>
              </w:rPr>
            </w:pPr>
            <w:r>
              <w:rPr>
                <w:rFonts w:hint="eastAsia" w:ascii="仿宋_GB2312" w:hAnsi="仿宋_GB2312" w:eastAsia="仿宋_GB2312" w:cs="仿宋_GB2312"/>
                <w:i w:val="0"/>
                <w:iCs w:val="0"/>
                <w:caps w:val="0"/>
                <w:color w:val="222222"/>
                <w:spacing w:val="0"/>
                <w:sz w:val="24"/>
                <w:szCs w:val="24"/>
                <w:lang w:val="en-US" w:eastAsia="zh-CN"/>
              </w:rPr>
              <w:t>一、经济效益</w:t>
            </w:r>
          </w:p>
          <w:p w14:paraId="754395E1">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_GB2312" w:hAnsi="仿宋_GB2312" w:eastAsia="仿宋_GB2312" w:cs="仿宋_GB2312"/>
                <w:i w:val="0"/>
                <w:iCs w:val="0"/>
                <w:caps w:val="0"/>
                <w:color w:val="222222"/>
                <w:spacing w:val="0"/>
                <w:sz w:val="24"/>
                <w:szCs w:val="24"/>
                <w:lang w:val="en-US" w:eastAsia="zh-CN"/>
              </w:rPr>
            </w:pPr>
            <w:r>
              <w:rPr>
                <w:rFonts w:hint="eastAsia" w:ascii="仿宋_GB2312" w:hAnsi="仿宋_GB2312" w:eastAsia="仿宋_GB2312" w:cs="仿宋_GB2312"/>
                <w:i w:val="0"/>
                <w:iCs w:val="0"/>
                <w:caps w:val="0"/>
                <w:color w:val="222222"/>
                <w:spacing w:val="0"/>
                <w:sz w:val="24"/>
                <w:szCs w:val="24"/>
                <w:lang w:val="en-US" w:eastAsia="zh-CN"/>
              </w:rPr>
              <w:t>如本项目顺利研发成功并转化，则相比传统检测、清淤及修复工艺，成本降低率不低于40%，并且完全杜绝了人工下井作业的各类安全风险，该工艺将成为市政管网运维行业的领军技术，届时将会得到全国范围内各个市政管网运维单位的青睐，初步保守估算，该设备的年销售量不低于10万台，按每台售价20万元计算，则年销售收入将突破200亿。</w:t>
            </w:r>
          </w:p>
          <w:p w14:paraId="420A0428">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_GB2312" w:hAnsi="仿宋_GB2312" w:eastAsia="仿宋_GB2312" w:cs="仿宋_GB2312"/>
                <w:i w:val="0"/>
                <w:iCs w:val="0"/>
                <w:caps w:val="0"/>
                <w:color w:val="222222"/>
                <w:spacing w:val="0"/>
                <w:sz w:val="24"/>
                <w:szCs w:val="24"/>
                <w:lang w:val="en-US" w:eastAsia="zh-CN"/>
              </w:rPr>
            </w:pPr>
            <w:r>
              <w:rPr>
                <w:rFonts w:hint="eastAsia" w:ascii="仿宋_GB2312" w:hAnsi="仿宋_GB2312" w:eastAsia="仿宋_GB2312" w:cs="仿宋_GB2312"/>
                <w:i w:val="0"/>
                <w:iCs w:val="0"/>
                <w:caps w:val="0"/>
                <w:color w:val="222222"/>
                <w:spacing w:val="0"/>
                <w:sz w:val="24"/>
                <w:szCs w:val="24"/>
                <w:lang w:val="en-US" w:eastAsia="zh-CN"/>
              </w:rPr>
              <w:t>二、社会效益</w:t>
            </w:r>
          </w:p>
          <w:p w14:paraId="01061F0A">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_GB2312" w:hAnsi="仿宋_GB2312" w:eastAsia="仿宋_GB2312" w:cs="仿宋_GB2312"/>
                <w:i w:val="0"/>
                <w:iCs w:val="0"/>
                <w:caps w:val="0"/>
                <w:color w:val="222222"/>
                <w:spacing w:val="0"/>
                <w:sz w:val="24"/>
                <w:szCs w:val="24"/>
                <w:lang w:val="en-US" w:eastAsia="zh-CN"/>
              </w:rPr>
            </w:pPr>
            <w:r>
              <w:rPr>
                <w:rFonts w:hint="eastAsia" w:ascii="仿宋_GB2312" w:hAnsi="仿宋_GB2312" w:eastAsia="仿宋_GB2312" w:cs="仿宋_GB2312"/>
                <w:i w:val="0"/>
                <w:iCs w:val="0"/>
                <w:caps w:val="0"/>
                <w:color w:val="222222"/>
                <w:spacing w:val="0"/>
                <w:sz w:val="24"/>
                <w:szCs w:val="24"/>
                <w:lang w:val="en-US" w:eastAsia="zh-CN"/>
              </w:rPr>
              <w:t>如本项目顺利研发成功并转化，将彻底破除传统清淤、检测及修复工艺的技术难题，避免了传统人工进入有限作业带来的中毒、窒息、溺水等安全事故的发生，同时提高的管网维护的生产效率，大大降低传统工艺因为开挖路面对社会交通造成的不良影响，并且也极大的降低了政府在市政排水设施维护领域的社会投入。</w:t>
            </w:r>
          </w:p>
        </w:tc>
      </w:tr>
    </w:tbl>
    <w:p w14:paraId="509F9DD6">
      <w:pPr>
        <w:pStyle w:val="2"/>
        <w:rPr>
          <w:rFonts w:hint="eastAsia"/>
          <w:lang w:val="en-US" w:eastAsia="zh-CN"/>
        </w:rPr>
      </w:pPr>
    </w:p>
    <w:p w14:paraId="538E27C1">
      <w:pPr>
        <w:keepNext w:val="0"/>
        <w:keepLines w:val="0"/>
        <w:pageBreakBefore w:val="0"/>
        <w:widowControl w:val="0"/>
        <w:tabs>
          <w:tab w:val="left" w:pos="8640"/>
        </w:tabs>
        <w:kinsoku/>
        <w:wordWrap/>
        <w:overflowPunct/>
        <w:topLinePunct w:val="0"/>
        <w:autoSpaceDE/>
        <w:autoSpaceDN/>
        <w:bidi w:val="0"/>
        <w:adjustRightInd w:val="0"/>
        <w:snapToGrid w:val="0"/>
        <w:spacing w:line="200" w:lineRule="exact"/>
        <w:jc w:val="center"/>
        <w:textAlignment w:val="auto"/>
        <w:rPr>
          <w:rFonts w:hint="eastAsia" w:ascii="方正小标宋简体" w:hAnsi="方正小标宋简体" w:eastAsia="方正小标宋简体" w:cs="方正小标宋简体"/>
          <w:b w:val="0"/>
          <w:bCs w:val="0"/>
          <w:sz w:val="44"/>
          <w:szCs w:val="44"/>
          <w:lang w:val="en-US" w:eastAsia="zh-CN"/>
        </w:rPr>
      </w:pPr>
    </w:p>
    <w:p w14:paraId="2252E9A2">
      <w:pPr>
        <w:keepNext w:val="0"/>
        <w:keepLines w:val="0"/>
        <w:pageBreakBefore w:val="0"/>
        <w:widowControl w:val="0"/>
        <w:tabs>
          <w:tab w:val="left" w:pos="8640"/>
        </w:tabs>
        <w:kinsoku/>
        <w:wordWrap/>
        <w:overflowPunct/>
        <w:topLinePunct w:val="0"/>
        <w:autoSpaceDE/>
        <w:autoSpaceDN/>
        <w:bidi w:val="0"/>
        <w:adjustRightInd w:val="0"/>
        <w:snapToGrid w:val="0"/>
        <w:spacing w:line="600" w:lineRule="exact"/>
        <w:jc w:val="both"/>
        <w:textAlignment w:val="auto"/>
        <w:rPr>
          <w:rFonts w:hint="eastAsia" w:ascii="方正小标宋简体" w:hAnsi="方正小标宋简体" w:eastAsia="方正小标宋简体" w:cs="方正小标宋简体"/>
          <w:b w:val="0"/>
          <w:bCs w:val="0"/>
          <w:sz w:val="44"/>
          <w:szCs w:val="44"/>
          <w:lang w:val="en-US" w:eastAsia="zh-CN"/>
        </w:rPr>
      </w:pPr>
    </w:p>
    <w:p w14:paraId="03228746">
      <w:pPr>
        <w:keepNext w:val="0"/>
        <w:keepLines w:val="0"/>
        <w:pageBreakBefore w:val="0"/>
        <w:widowControl w:val="0"/>
        <w:tabs>
          <w:tab w:val="left" w:pos="8640"/>
        </w:tabs>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b w:val="0"/>
          <w:bCs w:val="0"/>
          <w:sz w:val="44"/>
          <w:szCs w:val="44"/>
          <w:lang w:val="en-US" w:eastAsia="zh-CN"/>
        </w:rPr>
      </w:pPr>
    </w:p>
    <w:p w14:paraId="6F083BC1">
      <w:pPr>
        <w:keepNext w:val="0"/>
        <w:keepLines w:val="0"/>
        <w:pageBreakBefore w:val="0"/>
        <w:widowControl w:val="0"/>
        <w:tabs>
          <w:tab w:val="left" w:pos="8640"/>
        </w:tabs>
        <w:kinsoku/>
        <w:wordWrap/>
        <w:overflowPunct/>
        <w:topLinePunct w:val="0"/>
        <w:autoSpaceDE/>
        <w:autoSpaceDN/>
        <w:bidi w:val="0"/>
        <w:adjustRightInd w:val="0"/>
        <w:snapToGrid w:val="0"/>
        <w:spacing w:line="600" w:lineRule="exact"/>
        <w:jc w:val="both"/>
        <w:textAlignment w:val="auto"/>
        <w:rPr>
          <w:rFonts w:hint="eastAsia" w:ascii="方正小标宋简体" w:hAnsi="方正小标宋简体" w:eastAsia="方正小标宋简体" w:cs="方正小标宋简体"/>
          <w:b w:val="0"/>
          <w:bCs w:val="0"/>
          <w:sz w:val="44"/>
          <w:szCs w:val="44"/>
          <w:lang w:val="en-US" w:eastAsia="zh-CN"/>
        </w:rPr>
      </w:pPr>
    </w:p>
    <w:p w14:paraId="54A78FED">
      <w:pPr>
        <w:keepNext w:val="0"/>
        <w:keepLines w:val="0"/>
        <w:pageBreakBefore w:val="0"/>
        <w:widowControl w:val="0"/>
        <w:tabs>
          <w:tab w:val="left" w:pos="8640"/>
        </w:tabs>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b w:val="0"/>
          <w:bCs w:val="0"/>
          <w:sz w:val="44"/>
          <w:szCs w:val="44"/>
          <w:lang w:val="en-US" w:eastAsia="zh-CN"/>
        </w:rPr>
      </w:pPr>
    </w:p>
    <w:p w14:paraId="75D4268E">
      <w:pPr>
        <w:keepNext w:val="0"/>
        <w:keepLines w:val="0"/>
        <w:pageBreakBefore w:val="0"/>
        <w:widowControl w:val="0"/>
        <w:tabs>
          <w:tab w:val="left" w:pos="8640"/>
        </w:tabs>
        <w:kinsoku/>
        <w:wordWrap/>
        <w:overflowPunct/>
        <w:topLinePunct w:val="0"/>
        <w:autoSpaceDE/>
        <w:autoSpaceDN/>
        <w:bidi w:val="0"/>
        <w:adjustRightInd w:val="0"/>
        <w:snapToGrid w:val="0"/>
        <w:spacing w:line="600" w:lineRule="exact"/>
        <w:jc w:val="both"/>
        <w:textAlignment w:val="auto"/>
        <w:rPr>
          <w:rFonts w:hint="eastAsia" w:ascii="方正小标宋简体" w:hAnsi="方正小标宋简体" w:eastAsia="方正小标宋简体" w:cs="方正小标宋简体"/>
          <w:b w:val="0"/>
          <w:bCs w:val="0"/>
          <w:sz w:val="44"/>
          <w:szCs w:val="44"/>
          <w:lang w:val="en-US" w:eastAsia="zh-CN"/>
        </w:rPr>
      </w:pPr>
    </w:p>
    <w:p w14:paraId="450F3498">
      <w:pPr>
        <w:keepNext w:val="0"/>
        <w:keepLines w:val="0"/>
        <w:pageBreakBefore w:val="0"/>
        <w:widowControl w:val="0"/>
        <w:tabs>
          <w:tab w:val="left" w:pos="8640"/>
        </w:tabs>
        <w:kinsoku/>
        <w:wordWrap/>
        <w:overflowPunct/>
        <w:topLinePunct w:val="0"/>
        <w:autoSpaceDE/>
        <w:autoSpaceDN/>
        <w:bidi w:val="0"/>
        <w:adjustRightInd w:val="0"/>
        <w:snapToGrid w:val="0"/>
        <w:spacing w:after="120" w:line="60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rPr>
        <w:t>南昌县（小蓝经开区）</w:t>
      </w:r>
      <w:r>
        <w:rPr>
          <w:rFonts w:hint="eastAsia" w:ascii="方正小标宋简体" w:hAnsi="方正小标宋简体" w:eastAsia="方正小标宋简体" w:cs="方正小标宋简体"/>
          <w:b w:val="0"/>
          <w:bCs w:val="0"/>
          <w:sz w:val="44"/>
          <w:szCs w:val="44"/>
          <w:lang w:val="en-US" w:eastAsia="zh-CN"/>
        </w:rPr>
        <w:t>2024年</w:t>
      </w:r>
      <w:r>
        <w:rPr>
          <w:rFonts w:hint="eastAsia" w:ascii="方正小标宋简体" w:hAnsi="方正小标宋简体" w:eastAsia="方正小标宋简体" w:cs="方正小标宋简体"/>
          <w:b w:val="0"/>
          <w:bCs w:val="0"/>
          <w:sz w:val="44"/>
          <w:szCs w:val="44"/>
        </w:rPr>
        <w:t>“揭榜挂帅”</w:t>
      </w:r>
      <w:r>
        <w:rPr>
          <w:rFonts w:hint="eastAsia" w:ascii="方正小标宋简体" w:hAnsi="方正小标宋简体" w:eastAsia="方正小标宋简体" w:cs="方正小标宋简体"/>
          <w:b w:val="0"/>
          <w:bCs w:val="0"/>
          <w:sz w:val="44"/>
          <w:szCs w:val="44"/>
          <w:lang w:val="en-US" w:eastAsia="zh-CN"/>
        </w:rPr>
        <w:t>技术需求项目（第三批）榜单（2）</w:t>
      </w:r>
    </w:p>
    <w:p w14:paraId="779E3FA7">
      <w:pPr>
        <w:pStyle w:val="2"/>
        <w:rPr>
          <w:rFonts w:hint="eastAsia"/>
          <w:lang w:val="en-US" w:eastAsia="zh-CN"/>
        </w:rPr>
      </w:pPr>
    </w:p>
    <w:tbl>
      <w:tblPr>
        <w:tblStyle w:val="4"/>
        <w:tblW w:w="958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260"/>
        <w:gridCol w:w="627"/>
        <w:gridCol w:w="671"/>
        <w:gridCol w:w="966"/>
        <w:gridCol w:w="660"/>
        <w:gridCol w:w="975"/>
        <w:gridCol w:w="929"/>
        <w:gridCol w:w="787"/>
        <w:gridCol w:w="363"/>
        <w:gridCol w:w="2347"/>
      </w:tblGrid>
      <w:tr w14:paraId="439D86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887" w:type="dxa"/>
            <w:gridSpan w:val="2"/>
            <w:shd w:val="clear" w:color="auto" w:fill="FFFFFF"/>
            <w:vAlign w:val="center"/>
          </w:tcPr>
          <w:p w14:paraId="4D774A7B">
            <w:pPr>
              <w:adjustRightInd w:val="0"/>
              <w:snapToGrid w:val="0"/>
              <w:spacing w:line="360" w:lineRule="exact"/>
              <w:jc w:val="center"/>
              <w:rPr>
                <w:rFonts w:hint="eastAsia" w:ascii="仿宋_GB2312" w:eastAsia="仿宋_GB2312"/>
                <w:sz w:val="24"/>
              </w:rPr>
            </w:pPr>
            <w:r>
              <w:rPr>
                <w:rFonts w:hint="eastAsia" w:ascii="仿宋_GB2312" w:eastAsia="仿宋_GB2312"/>
                <w:sz w:val="24"/>
              </w:rPr>
              <w:t>所属行业领域</w:t>
            </w:r>
          </w:p>
        </w:tc>
        <w:tc>
          <w:tcPr>
            <w:tcW w:w="4201" w:type="dxa"/>
            <w:gridSpan w:val="5"/>
            <w:shd w:val="clear" w:color="auto" w:fill="FFFFFF"/>
            <w:vAlign w:val="center"/>
          </w:tcPr>
          <w:p w14:paraId="74712CEB">
            <w:pPr>
              <w:adjustRightInd w:val="0"/>
              <w:snapToGrid w:val="0"/>
              <w:spacing w:line="360" w:lineRule="exact"/>
              <w:jc w:val="center"/>
              <w:rPr>
                <w:rFonts w:hint="eastAsia" w:ascii="仿宋_GB2312" w:eastAsia="仿宋_GB2312"/>
                <w:sz w:val="24"/>
              </w:rPr>
            </w:pPr>
            <w:r>
              <w:rPr>
                <w:rFonts w:hint="eastAsia" w:ascii="仿宋_GB2312" w:eastAsia="仿宋_GB2312"/>
                <w:sz w:val="24"/>
              </w:rPr>
              <w:t>汽车及新能源汽车</w:t>
            </w:r>
          </w:p>
        </w:tc>
        <w:tc>
          <w:tcPr>
            <w:tcW w:w="787" w:type="dxa"/>
            <w:shd w:val="clear" w:color="auto" w:fill="FFFFFF"/>
            <w:vAlign w:val="center"/>
          </w:tcPr>
          <w:p w14:paraId="34D52437">
            <w:pPr>
              <w:adjustRightInd w:val="0"/>
              <w:snapToGrid w:val="0"/>
              <w:spacing w:line="360" w:lineRule="exact"/>
              <w:jc w:val="center"/>
              <w:rPr>
                <w:rFonts w:hint="eastAsia" w:ascii="仿宋_GB2312" w:eastAsia="仿宋_GB2312"/>
                <w:sz w:val="24"/>
              </w:rPr>
            </w:pPr>
            <w:r>
              <w:rPr>
                <w:rFonts w:hint="eastAsia" w:ascii="仿宋_GB2312" w:eastAsia="仿宋_GB2312"/>
                <w:sz w:val="24"/>
              </w:rPr>
              <w:t>细分方向</w:t>
            </w:r>
          </w:p>
        </w:tc>
        <w:tc>
          <w:tcPr>
            <w:tcW w:w="2710" w:type="dxa"/>
            <w:gridSpan w:val="2"/>
            <w:shd w:val="clear" w:color="auto" w:fill="FFFFFF"/>
            <w:vAlign w:val="center"/>
          </w:tcPr>
          <w:p w14:paraId="6FDB1ABC">
            <w:pPr>
              <w:adjustRightInd w:val="0"/>
              <w:snapToGrid w:val="0"/>
              <w:spacing w:line="360" w:lineRule="exact"/>
              <w:jc w:val="center"/>
              <w:rPr>
                <w:rFonts w:hint="eastAsia" w:ascii="仿宋_GB2312" w:eastAsia="仿宋_GB2312"/>
                <w:sz w:val="24"/>
              </w:rPr>
            </w:pPr>
            <w:r>
              <w:rPr>
                <w:rFonts w:hint="eastAsia" w:ascii="仿宋_GB2312" w:eastAsia="仿宋_GB2312"/>
                <w:sz w:val="24"/>
              </w:rPr>
              <w:t>机器视觉检测技术</w:t>
            </w:r>
          </w:p>
        </w:tc>
      </w:tr>
      <w:tr w14:paraId="05B2C8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740" w:hRule="atLeast"/>
          <w:jc w:val="center"/>
        </w:trPr>
        <w:tc>
          <w:tcPr>
            <w:tcW w:w="1887" w:type="dxa"/>
            <w:gridSpan w:val="2"/>
            <w:shd w:val="clear" w:color="auto" w:fill="FFFFFF"/>
            <w:vAlign w:val="center"/>
          </w:tcPr>
          <w:p w14:paraId="0D3BAFD7">
            <w:pPr>
              <w:adjustRightInd w:val="0"/>
              <w:snapToGrid w:val="0"/>
              <w:spacing w:line="360" w:lineRule="exact"/>
              <w:jc w:val="center"/>
              <w:rPr>
                <w:rFonts w:hint="eastAsia" w:ascii="仿宋_GB2312" w:eastAsia="仿宋_GB2312"/>
                <w:sz w:val="24"/>
              </w:rPr>
            </w:pPr>
            <w:r>
              <w:rPr>
                <w:rFonts w:hint="eastAsia" w:ascii="仿宋_GB2312" w:eastAsia="仿宋_GB2312"/>
                <w:sz w:val="24"/>
              </w:rPr>
              <w:t>重大技术需求</w:t>
            </w:r>
          </w:p>
          <w:p w14:paraId="45D57836">
            <w:pPr>
              <w:adjustRightInd w:val="0"/>
              <w:snapToGrid w:val="0"/>
              <w:spacing w:line="360" w:lineRule="exact"/>
              <w:jc w:val="center"/>
              <w:rPr>
                <w:rFonts w:hint="eastAsia" w:ascii="仿宋_GB2312" w:eastAsia="仿宋_GB2312"/>
                <w:sz w:val="24"/>
              </w:rPr>
            </w:pPr>
            <w:r>
              <w:rPr>
                <w:rFonts w:hint="eastAsia" w:ascii="仿宋_GB2312" w:eastAsia="仿宋_GB2312"/>
                <w:sz w:val="24"/>
              </w:rPr>
              <w:t>项目名称</w:t>
            </w:r>
          </w:p>
        </w:tc>
        <w:tc>
          <w:tcPr>
            <w:tcW w:w="7698" w:type="dxa"/>
            <w:gridSpan w:val="8"/>
            <w:shd w:val="clear" w:color="auto" w:fill="FFFFFF"/>
            <w:vAlign w:val="center"/>
          </w:tcPr>
          <w:p w14:paraId="297196CC">
            <w:pPr>
              <w:adjustRightInd w:val="0"/>
              <w:snapToGrid w:val="0"/>
              <w:spacing w:line="360" w:lineRule="exact"/>
              <w:jc w:val="center"/>
              <w:rPr>
                <w:rFonts w:hint="eastAsia" w:ascii="仿宋_GB2312" w:eastAsia="仿宋_GB2312"/>
                <w:sz w:val="24"/>
                <w:lang w:val="en-US" w:eastAsia="zh-CN"/>
              </w:rPr>
            </w:pPr>
            <w:r>
              <w:rPr>
                <w:rFonts w:hint="eastAsia" w:ascii="仿宋_GB2312" w:eastAsia="仿宋_GB2312"/>
                <w:sz w:val="24"/>
              </w:rPr>
              <w:t>多车型智能在线检测</w:t>
            </w:r>
          </w:p>
        </w:tc>
      </w:tr>
      <w:tr w14:paraId="160AA7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738" w:hRule="atLeast"/>
          <w:jc w:val="center"/>
        </w:trPr>
        <w:tc>
          <w:tcPr>
            <w:tcW w:w="1887" w:type="dxa"/>
            <w:gridSpan w:val="2"/>
            <w:shd w:val="clear" w:color="auto" w:fill="auto"/>
            <w:vAlign w:val="center"/>
          </w:tcPr>
          <w:p w14:paraId="36B57B47">
            <w:pPr>
              <w:adjustRightInd w:val="0"/>
              <w:snapToGrid w:val="0"/>
              <w:spacing w:line="360" w:lineRule="exact"/>
              <w:jc w:val="center"/>
              <w:rPr>
                <w:rFonts w:hint="eastAsia" w:ascii="仿宋_GB2312" w:eastAsia="仿宋_GB2312"/>
                <w:sz w:val="24"/>
              </w:rPr>
            </w:pPr>
            <w:r>
              <w:rPr>
                <w:rFonts w:hint="eastAsia" w:ascii="仿宋_GB2312" w:eastAsia="仿宋_GB2312"/>
                <w:sz w:val="24"/>
              </w:rPr>
              <w:t>技术需求牵头</w:t>
            </w:r>
          </w:p>
          <w:p w14:paraId="6B4716FA">
            <w:pPr>
              <w:adjustRightInd w:val="0"/>
              <w:snapToGrid w:val="0"/>
              <w:spacing w:line="360" w:lineRule="exact"/>
              <w:jc w:val="center"/>
              <w:rPr>
                <w:rFonts w:hint="eastAsia" w:ascii="仿宋_GB2312" w:eastAsia="仿宋_GB2312"/>
                <w:sz w:val="24"/>
              </w:rPr>
            </w:pPr>
            <w:r>
              <w:rPr>
                <w:rFonts w:hint="eastAsia" w:ascii="仿宋_GB2312" w:eastAsia="仿宋_GB2312"/>
                <w:sz w:val="24"/>
              </w:rPr>
              <w:t>企业</w:t>
            </w:r>
          </w:p>
        </w:tc>
        <w:tc>
          <w:tcPr>
            <w:tcW w:w="7698" w:type="dxa"/>
            <w:gridSpan w:val="8"/>
            <w:shd w:val="clear" w:color="auto" w:fill="auto"/>
            <w:vAlign w:val="center"/>
          </w:tcPr>
          <w:p w14:paraId="214959E7">
            <w:pPr>
              <w:adjustRightInd w:val="0"/>
              <w:snapToGrid w:val="0"/>
              <w:spacing w:line="360" w:lineRule="exact"/>
              <w:jc w:val="center"/>
              <w:rPr>
                <w:rFonts w:hint="eastAsia" w:ascii="仿宋_GB2312" w:eastAsia="仿宋_GB2312"/>
                <w:sz w:val="24"/>
              </w:rPr>
            </w:pPr>
            <w:r>
              <w:rPr>
                <w:rFonts w:hint="eastAsia" w:ascii="仿宋_GB2312" w:eastAsia="仿宋_GB2312"/>
                <w:sz w:val="24"/>
              </w:rPr>
              <w:t>江铃汽车股份有限公司</w:t>
            </w:r>
          </w:p>
        </w:tc>
      </w:tr>
      <w:tr w14:paraId="26EF56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76" w:hRule="atLeast"/>
          <w:jc w:val="center"/>
        </w:trPr>
        <w:tc>
          <w:tcPr>
            <w:tcW w:w="1887" w:type="dxa"/>
            <w:gridSpan w:val="2"/>
            <w:shd w:val="clear" w:color="auto" w:fill="auto"/>
            <w:vAlign w:val="center"/>
          </w:tcPr>
          <w:p w14:paraId="31D20009">
            <w:pPr>
              <w:adjustRightInd w:val="0"/>
              <w:snapToGrid w:val="0"/>
              <w:spacing w:line="360" w:lineRule="exact"/>
              <w:jc w:val="center"/>
              <w:rPr>
                <w:rFonts w:hint="eastAsia" w:ascii="仿宋_GB2312" w:eastAsia="仿宋_GB2312"/>
                <w:sz w:val="24"/>
              </w:rPr>
            </w:pPr>
            <w:r>
              <w:rPr>
                <w:rFonts w:hint="eastAsia" w:ascii="仿宋_GB2312" w:eastAsia="仿宋_GB2312"/>
                <w:sz w:val="24"/>
              </w:rPr>
              <w:t>技术需求牵头</w:t>
            </w:r>
          </w:p>
          <w:p w14:paraId="60583534">
            <w:pPr>
              <w:adjustRightInd w:val="0"/>
              <w:snapToGrid w:val="0"/>
              <w:spacing w:line="360" w:lineRule="exact"/>
              <w:jc w:val="center"/>
              <w:rPr>
                <w:rFonts w:hint="eastAsia" w:ascii="仿宋_GB2312" w:eastAsia="仿宋_GB2312"/>
                <w:sz w:val="24"/>
              </w:rPr>
            </w:pPr>
            <w:r>
              <w:rPr>
                <w:rFonts w:hint="eastAsia" w:ascii="仿宋_GB2312" w:eastAsia="仿宋_GB2312"/>
                <w:sz w:val="24"/>
              </w:rPr>
              <w:t>企业联系人</w:t>
            </w:r>
          </w:p>
        </w:tc>
        <w:tc>
          <w:tcPr>
            <w:tcW w:w="671" w:type="dxa"/>
            <w:shd w:val="clear" w:color="auto" w:fill="auto"/>
            <w:vAlign w:val="center"/>
          </w:tcPr>
          <w:p w14:paraId="32FE0739">
            <w:pPr>
              <w:adjustRightInd w:val="0"/>
              <w:snapToGrid w:val="0"/>
              <w:spacing w:line="360" w:lineRule="exact"/>
              <w:jc w:val="center"/>
              <w:rPr>
                <w:rFonts w:hint="eastAsia" w:ascii="仿宋_GB2312" w:eastAsia="仿宋_GB2312"/>
                <w:sz w:val="24"/>
              </w:rPr>
            </w:pPr>
            <w:r>
              <w:rPr>
                <w:rFonts w:hint="eastAsia" w:ascii="仿宋_GB2312" w:eastAsia="仿宋_GB2312"/>
                <w:sz w:val="24"/>
              </w:rPr>
              <w:t>姓名</w:t>
            </w:r>
          </w:p>
        </w:tc>
        <w:tc>
          <w:tcPr>
            <w:tcW w:w="966" w:type="dxa"/>
            <w:shd w:val="clear" w:color="auto" w:fill="auto"/>
            <w:vAlign w:val="center"/>
          </w:tcPr>
          <w:p w14:paraId="5667EECC">
            <w:pPr>
              <w:adjustRightInd w:val="0"/>
              <w:snapToGrid w:val="0"/>
              <w:spacing w:line="360" w:lineRule="exact"/>
              <w:jc w:val="center"/>
              <w:rPr>
                <w:rFonts w:hint="eastAsia" w:ascii="仿宋_GB2312" w:eastAsia="仿宋_GB2312"/>
                <w:sz w:val="24"/>
              </w:rPr>
            </w:pPr>
            <w:r>
              <w:rPr>
                <w:rFonts w:hint="eastAsia" w:ascii="仿宋_GB2312" w:eastAsia="仿宋_GB2312"/>
                <w:sz w:val="24"/>
              </w:rPr>
              <w:t>章亮</w:t>
            </w:r>
          </w:p>
        </w:tc>
        <w:tc>
          <w:tcPr>
            <w:tcW w:w="660" w:type="dxa"/>
            <w:shd w:val="clear" w:color="auto" w:fill="auto"/>
            <w:vAlign w:val="center"/>
          </w:tcPr>
          <w:p w14:paraId="6C40E0D2">
            <w:pPr>
              <w:adjustRightInd w:val="0"/>
              <w:snapToGrid w:val="0"/>
              <w:spacing w:line="360" w:lineRule="exact"/>
              <w:jc w:val="center"/>
              <w:rPr>
                <w:rFonts w:hint="eastAsia" w:ascii="仿宋_GB2312" w:eastAsia="仿宋_GB2312"/>
                <w:sz w:val="24"/>
              </w:rPr>
            </w:pPr>
            <w:r>
              <w:rPr>
                <w:rFonts w:hint="eastAsia" w:ascii="仿宋_GB2312" w:eastAsia="仿宋_GB2312"/>
                <w:sz w:val="24"/>
              </w:rPr>
              <w:t>职务</w:t>
            </w:r>
          </w:p>
        </w:tc>
        <w:tc>
          <w:tcPr>
            <w:tcW w:w="975" w:type="dxa"/>
            <w:shd w:val="clear" w:color="auto" w:fill="auto"/>
            <w:vAlign w:val="center"/>
          </w:tcPr>
          <w:p w14:paraId="0FFDDAE4">
            <w:pPr>
              <w:adjustRightInd w:val="0"/>
              <w:snapToGrid w:val="0"/>
              <w:spacing w:line="360" w:lineRule="exact"/>
              <w:jc w:val="center"/>
              <w:rPr>
                <w:rFonts w:hint="eastAsia" w:ascii="仿宋_GB2312" w:eastAsia="仿宋_GB2312"/>
                <w:sz w:val="24"/>
              </w:rPr>
            </w:pPr>
            <w:r>
              <w:rPr>
                <w:rFonts w:hint="eastAsia" w:ascii="仿宋_GB2312" w:eastAsia="仿宋_GB2312"/>
                <w:sz w:val="24"/>
              </w:rPr>
              <w:t>项目经理</w:t>
            </w:r>
          </w:p>
        </w:tc>
        <w:tc>
          <w:tcPr>
            <w:tcW w:w="2079" w:type="dxa"/>
            <w:gridSpan w:val="3"/>
            <w:shd w:val="clear" w:color="auto" w:fill="auto"/>
            <w:vAlign w:val="center"/>
          </w:tcPr>
          <w:p w14:paraId="18C32762">
            <w:pPr>
              <w:adjustRightInd w:val="0"/>
              <w:snapToGrid w:val="0"/>
              <w:spacing w:line="360" w:lineRule="exact"/>
              <w:rPr>
                <w:rFonts w:hint="eastAsia" w:ascii="仿宋_GB2312" w:eastAsia="仿宋_GB2312"/>
                <w:sz w:val="24"/>
              </w:rPr>
            </w:pPr>
            <w:r>
              <w:rPr>
                <w:rFonts w:hint="eastAsia" w:ascii="仿宋_GB2312" w:eastAsia="仿宋_GB2312"/>
                <w:sz w:val="24"/>
              </w:rPr>
              <w:t>手机：18979191717</w:t>
            </w:r>
          </w:p>
        </w:tc>
        <w:tc>
          <w:tcPr>
            <w:tcW w:w="2347" w:type="dxa"/>
            <w:shd w:val="clear" w:color="auto" w:fill="auto"/>
            <w:vAlign w:val="center"/>
          </w:tcPr>
          <w:p w14:paraId="1A9A6811">
            <w:pPr>
              <w:adjustRightInd w:val="0"/>
              <w:snapToGrid w:val="0"/>
              <w:spacing w:line="360" w:lineRule="exact"/>
              <w:rPr>
                <w:rFonts w:hint="eastAsia" w:ascii="仿宋_GB2312" w:eastAsia="仿宋_GB2312"/>
                <w:sz w:val="24"/>
              </w:rPr>
            </w:pPr>
            <w:r>
              <w:rPr>
                <w:rFonts w:hint="eastAsia" w:ascii="仿宋_GB2312" w:eastAsia="仿宋_GB2312"/>
                <w:sz w:val="24"/>
              </w:rPr>
              <w:t>邮箱：</w:t>
            </w:r>
          </w:p>
          <w:p w14:paraId="11CAAA2E">
            <w:pPr>
              <w:adjustRightInd w:val="0"/>
              <w:snapToGrid w:val="0"/>
              <w:spacing w:line="360" w:lineRule="exact"/>
              <w:rPr>
                <w:rFonts w:hint="eastAsia" w:ascii="仿宋_GB2312" w:eastAsia="仿宋_GB2312"/>
                <w:sz w:val="24"/>
              </w:rPr>
            </w:pPr>
            <w:r>
              <w:rPr>
                <w:rFonts w:hint="eastAsia" w:ascii="仿宋_GB2312" w:hAnsi="Helvetica" w:eastAsia="仿宋_GB2312" w:cs="Helvetica"/>
                <w:color w:val="171A1D"/>
                <w:sz w:val="20"/>
                <w:szCs w:val="20"/>
                <w:shd w:val="clear" w:color="auto" w:fill="FFFFFF"/>
              </w:rPr>
              <w:t>lzhang22@jmc.com.cn</w:t>
            </w:r>
          </w:p>
        </w:tc>
      </w:tr>
      <w:tr w14:paraId="07D4A2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76" w:hRule="atLeast"/>
          <w:jc w:val="center"/>
        </w:trPr>
        <w:tc>
          <w:tcPr>
            <w:tcW w:w="1260" w:type="dxa"/>
            <w:vMerge w:val="restart"/>
            <w:shd w:val="clear" w:color="auto" w:fill="FFFFFF"/>
            <w:vAlign w:val="center"/>
          </w:tcPr>
          <w:p w14:paraId="46D3FB93">
            <w:pPr>
              <w:adjustRightInd w:val="0"/>
              <w:snapToGrid w:val="0"/>
              <w:spacing w:line="360" w:lineRule="exact"/>
              <w:jc w:val="center"/>
              <w:rPr>
                <w:rFonts w:hint="eastAsia" w:ascii="仿宋_GB2312" w:eastAsia="仿宋_GB2312"/>
                <w:sz w:val="24"/>
              </w:rPr>
            </w:pPr>
            <w:r>
              <w:rPr>
                <w:rFonts w:hint="eastAsia" w:ascii="仿宋_GB2312" w:eastAsia="仿宋_GB2312"/>
                <w:sz w:val="24"/>
              </w:rPr>
              <w:t>有共同技术需求的同行企业</w:t>
            </w:r>
          </w:p>
        </w:tc>
        <w:tc>
          <w:tcPr>
            <w:tcW w:w="627" w:type="dxa"/>
            <w:shd w:val="clear" w:color="auto" w:fill="FFFFFF"/>
            <w:vAlign w:val="center"/>
          </w:tcPr>
          <w:p w14:paraId="4D671E07">
            <w:pPr>
              <w:adjustRightInd w:val="0"/>
              <w:snapToGrid w:val="0"/>
              <w:spacing w:line="360" w:lineRule="exact"/>
              <w:jc w:val="center"/>
              <w:rPr>
                <w:rFonts w:hint="eastAsia" w:ascii="仿宋_GB2312" w:eastAsia="仿宋_GB2312"/>
                <w:sz w:val="24"/>
              </w:rPr>
            </w:pPr>
            <w:r>
              <w:rPr>
                <w:rFonts w:hint="eastAsia" w:ascii="仿宋_GB2312" w:eastAsia="仿宋_GB2312"/>
                <w:sz w:val="24"/>
              </w:rPr>
              <w:t>序号</w:t>
            </w:r>
          </w:p>
        </w:tc>
        <w:tc>
          <w:tcPr>
            <w:tcW w:w="4201" w:type="dxa"/>
            <w:gridSpan w:val="5"/>
            <w:shd w:val="clear" w:color="auto" w:fill="FFFFFF"/>
            <w:vAlign w:val="center"/>
          </w:tcPr>
          <w:p w14:paraId="07F7D467">
            <w:pPr>
              <w:adjustRightInd w:val="0"/>
              <w:snapToGrid w:val="0"/>
              <w:spacing w:line="360" w:lineRule="exact"/>
              <w:jc w:val="center"/>
              <w:rPr>
                <w:rFonts w:hint="eastAsia" w:ascii="仿宋_GB2312" w:eastAsia="仿宋_GB2312"/>
                <w:sz w:val="24"/>
              </w:rPr>
            </w:pPr>
            <w:r>
              <w:rPr>
                <w:rFonts w:hint="eastAsia" w:ascii="仿宋_GB2312" w:eastAsia="仿宋_GB2312"/>
                <w:sz w:val="24"/>
              </w:rPr>
              <w:t>单位名称</w:t>
            </w:r>
          </w:p>
        </w:tc>
        <w:tc>
          <w:tcPr>
            <w:tcW w:w="3497" w:type="dxa"/>
            <w:gridSpan w:val="3"/>
            <w:shd w:val="clear" w:color="auto" w:fill="FFFFFF"/>
            <w:vAlign w:val="center"/>
          </w:tcPr>
          <w:p w14:paraId="499C2F6F">
            <w:pPr>
              <w:adjustRightInd w:val="0"/>
              <w:snapToGrid w:val="0"/>
              <w:spacing w:line="360" w:lineRule="exact"/>
              <w:jc w:val="center"/>
              <w:rPr>
                <w:rFonts w:hint="eastAsia" w:ascii="仿宋_GB2312" w:eastAsia="仿宋_GB2312"/>
                <w:sz w:val="24"/>
              </w:rPr>
            </w:pPr>
            <w:r>
              <w:rPr>
                <w:rFonts w:hint="eastAsia" w:ascii="仿宋_GB2312" w:eastAsia="仿宋_GB2312"/>
                <w:sz w:val="24"/>
              </w:rPr>
              <w:t>单位性质</w:t>
            </w:r>
          </w:p>
        </w:tc>
      </w:tr>
      <w:tr w14:paraId="3BE376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14:paraId="035C4F37">
            <w:pPr>
              <w:adjustRightInd w:val="0"/>
              <w:snapToGrid w:val="0"/>
              <w:spacing w:line="360" w:lineRule="exact"/>
              <w:jc w:val="center"/>
              <w:rPr>
                <w:rFonts w:hint="eastAsia" w:ascii="仿宋_GB2312" w:eastAsia="仿宋_GB2312"/>
                <w:sz w:val="24"/>
              </w:rPr>
            </w:pPr>
          </w:p>
        </w:tc>
        <w:tc>
          <w:tcPr>
            <w:tcW w:w="627" w:type="dxa"/>
            <w:shd w:val="clear" w:color="auto" w:fill="FFFFFF"/>
            <w:vAlign w:val="center"/>
          </w:tcPr>
          <w:p w14:paraId="07579D31">
            <w:pPr>
              <w:adjustRightInd w:val="0"/>
              <w:snapToGrid w:val="0"/>
              <w:spacing w:line="360" w:lineRule="exact"/>
              <w:jc w:val="center"/>
              <w:rPr>
                <w:rFonts w:hint="eastAsia" w:ascii="仿宋_GB2312" w:eastAsia="仿宋_GB2312"/>
                <w:sz w:val="24"/>
              </w:rPr>
            </w:pPr>
            <w:r>
              <w:rPr>
                <w:rFonts w:hint="eastAsia" w:ascii="仿宋_GB2312" w:eastAsia="仿宋_GB2312"/>
                <w:sz w:val="24"/>
              </w:rPr>
              <w:t>1</w:t>
            </w:r>
          </w:p>
        </w:tc>
        <w:tc>
          <w:tcPr>
            <w:tcW w:w="4201" w:type="dxa"/>
            <w:gridSpan w:val="5"/>
            <w:shd w:val="clear" w:color="auto" w:fill="FFFFFF"/>
            <w:vAlign w:val="center"/>
          </w:tcPr>
          <w:p w14:paraId="47361AB8">
            <w:pPr>
              <w:adjustRightInd w:val="0"/>
              <w:snapToGrid w:val="0"/>
              <w:spacing w:line="360" w:lineRule="exact"/>
              <w:jc w:val="center"/>
              <w:rPr>
                <w:rFonts w:ascii="仿宋_GB2312" w:hAnsi="Times New Roman" w:eastAsia="仿宋_GB2312" w:cs="Times New Roman"/>
                <w:sz w:val="24"/>
              </w:rPr>
            </w:pPr>
            <w:r>
              <w:rPr>
                <w:rFonts w:hint="eastAsia" w:ascii="仿宋_GB2312" w:hAnsi="Times New Roman" w:eastAsia="仿宋_GB2312" w:cs="Times New Roman"/>
                <w:sz w:val="24"/>
              </w:rPr>
              <w:t>/</w:t>
            </w:r>
          </w:p>
        </w:tc>
        <w:tc>
          <w:tcPr>
            <w:tcW w:w="3497" w:type="dxa"/>
            <w:gridSpan w:val="3"/>
            <w:shd w:val="clear" w:color="auto" w:fill="FFFFFF"/>
            <w:vAlign w:val="center"/>
          </w:tcPr>
          <w:p w14:paraId="01ABEE59">
            <w:pPr>
              <w:adjustRightInd w:val="0"/>
              <w:snapToGrid w:val="0"/>
              <w:spacing w:line="360" w:lineRule="exact"/>
              <w:rPr>
                <w:rFonts w:ascii="仿宋_GB2312" w:hAnsi="Times New Roman" w:eastAsia="仿宋_GB2312" w:cs="Times New Roman"/>
                <w:sz w:val="24"/>
              </w:rPr>
            </w:pPr>
            <w:r>
              <w:rPr>
                <w:rFonts w:hint="eastAsia" w:ascii="仿宋_GB2312" w:eastAsia="仿宋_GB2312"/>
                <w:sz w:val="24"/>
              </w:rPr>
              <w:sym w:font="Wingdings 2" w:char="00A3"/>
            </w:r>
            <w:r>
              <w:rPr>
                <w:rFonts w:hint="eastAsia" w:ascii="仿宋_GB2312" w:eastAsia="仿宋_GB2312"/>
                <w:sz w:val="24"/>
              </w:rPr>
              <w:t>龙头企业</w:t>
            </w:r>
            <w:r>
              <w:rPr>
                <w:rFonts w:hint="eastAsia" w:ascii="仿宋_GB2312" w:eastAsia="仿宋_GB2312"/>
                <w:sz w:val="24"/>
              </w:rPr>
              <w:sym w:font="Wingdings 2" w:char="00A3"/>
            </w:r>
            <w:r>
              <w:rPr>
                <w:rFonts w:hint="eastAsia" w:ascii="仿宋_GB2312" w:eastAsia="仿宋_GB2312"/>
                <w:sz w:val="24"/>
              </w:rPr>
              <w:t>骨干企业</w:t>
            </w:r>
            <w:r>
              <w:rPr>
                <w:rFonts w:hint="eastAsia" w:ascii="仿宋_GB2312" w:eastAsia="仿宋_GB2312"/>
                <w:sz w:val="24"/>
              </w:rPr>
              <w:sym w:font="Wingdings 2" w:char="00A3"/>
            </w:r>
            <w:r>
              <w:rPr>
                <w:rFonts w:hint="eastAsia" w:ascii="仿宋_GB2312" w:eastAsia="仿宋_GB2312"/>
                <w:sz w:val="24"/>
              </w:rPr>
              <w:t>战略性新兴产业企业、</w:t>
            </w:r>
            <w:r>
              <w:rPr>
                <w:rFonts w:hint="eastAsia" w:ascii="仿宋_GB2312" w:eastAsia="仿宋_GB2312"/>
                <w:sz w:val="24"/>
              </w:rPr>
              <w:sym w:font="Wingdings 2" w:char="00A3"/>
            </w:r>
            <w:r>
              <w:rPr>
                <w:rFonts w:hint="eastAsia" w:ascii="仿宋_GB2312" w:eastAsia="仿宋_GB2312"/>
                <w:sz w:val="24"/>
              </w:rPr>
              <w:t>新型研发机构企业</w:t>
            </w:r>
          </w:p>
        </w:tc>
      </w:tr>
      <w:tr w14:paraId="0FEA05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14:paraId="203B0A6E">
            <w:pPr>
              <w:adjustRightInd w:val="0"/>
              <w:snapToGrid w:val="0"/>
              <w:spacing w:line="360" w:lineRule="exact"/>
              <w:jc w:val="center"/>
              <w:rPr>
                <w:rFonts w:hint="eastAsia" w:ascii="仿宋_GB2312" w:eastAsia="仿宋_GB2312"/>
                <w:sz w:val="24"/>
              </w:rPr>
            </w:pPr>
          </w:p>
        </w:tc>
        <w:tc>
          <w:tcPr>
            <w:tcW w:w="627" w:type="dxa"/>
            <w:shd w:val="clear" w:color="auto" w:fill="FFFFFF"/>
            <w:vAlign w:val="center"/>
          </w:tcPr>
          <w:p w14:paraId="140BDE67">
            <w:pPr>
              <w:adjustRightInd w:val="0"/>
              <w:snapToGrid w:val="0"/>
              <w:spacing w:line="360" w:lineRule="exact"/>
              <w:jc w:val="center"/>
              <w:rPr>
                <w:rFonts w:hint="eastAsia" w:ascii="仿宋_GB2312" w:eastAsia="仿宋_GB2312"/>
                <w:sz w:val="24"/>
              </w:rPr>
            </w:pPr>
            <w:r>
              <w:rPr>
                <w:rFonts w:hint="eastAsia" w:ascii="仿宋_GB2312" w:eastAsia="仿宋_GB2312"/>
                <w:sz w:val="24"/>
              </w:rPr>
              <w:t>2</w:t>
            </w:r>
          </w:p>
        </w:tc>
        <w:tc>
          <w:tcPr>
            <w:tcW w:w="4201" w:type="dxa"/>
            <w:gridSpan w:val="5"/>
            <w:shd w:val="clear" w:color="auto" w:fill="FFFFFF"/>
            <w:vAlign w:val="center"/>
          </w:tcPr>
          <w:p w14:paraId="265FD0FD">
            <w:pPr>
              <w:adjustRightInd w:val="0"/>
              <w:snapToGrid w:val="0"/>
              <w:spacing w:line="360" w:lineRule="exact"/>
              <w:jc w:val="center"/>
              <w:rPr>
                <w:rFonts w:ascii="仿宋_GB2312" w:hAnsi="Times New Roman" w:eastAsia="仿宋_GB2312" w:cs="Times New Roman"/>
                <w:sz w:val="24"/>
              </w:rPr>
            </w:pPr>
            <w:r>
              <w:rPr>
                <w:rFonts w:hint="eastAsia" w:ascii="仿宋_GB2312" w:hAnsi="Times New Roman" w:eastAsia="仿宋_GB2312" w:cs="Times New Roman"/>
                <w:sz w:val="24"/>
              </w:rPr>
              <w:t>/</w:t>
            </w:r>
          </w:p>
        </w:tc>
        <w:tc>
          <w:tcPr>
            <w:tcW w:w="3497" w:type="dxa"/>
            <w:gridSpan w:val="3"/>
            <w:shd w:val="clear" w:color="auto" w:fill="FFFFFF"/>
            <w:vAlign w:val="center"/>
          </w:tcPr>
          <w:p w14:paraId="44E13CE5">
            <w:pPr>
              <w:adjustRightInd w:val="0"/>
              <w:snapToGrid w:val="0"/>
              <w:spacing w:line="360" w:lineRule="exact"/>
              <w:rPr>
                <w:rFonts w:ascii="仿宋_GB2312" w:hAnsi="Times New Roman" w:eastAsia="仿宋_GB2312" w:cs="Times New Roman"/>
                <w:sz w:val="24"/>
              </w:rPr>
            </w:pPr>
            <w:r>
              <w:rPr>
                <w:rFonts w:hint="eastAsia" w:ascii="仿宋_GB2312" w:eastAsia="仿宋_GB2312"/>
                <w:sz w:val="24"/>
              </w:rPr>
              <w:sym w:font="Wingdings 2" w:char="00A3"/>
            </w:r>
            <w:r>
              <w:rPr>
                <w:rFonts w:hint="eastAsia" w:ascii="仿宋_GB2312" w:eastAsia="仿宋_GB2312"/>
                <w:sz w:val="24"/>
              </w:rPr>
              <w:t>龙头企业</w:t>
            </w:r>
            <w:r>
              <w:rPr>
                <w:rFonts w:hint="eastAsia" w:ascii="仿宋_GB2312" w:eastAsia="仿宋_GB2312"/>
                <w:sz w:val="24"/>
              </w:rPr>
              <w:sym w:font="Wingdings 2" w:char="00A3"/>
            </w:r>
            <w:r>
              <w:rPr>
                <w:rFonts w:hint="eastAsia" w:ascii="仿宋_GB2312" w:eastAsia="仿宋_GB2312"/>
                <w:sz w:val="24"/>
              </w:rPr>
              <w:t>骨干企业</w:t>
            </w:r>
            <w:r>
              <w:rPr>
                <w:rFonts w:hint="eastAsia" w:ascii="仿宋_GB2312" w:eastAsia="仿宋_GB2312"/>
                <w:sz w:val="24"/>
              </w:rPr>
              <w:sym w:font="Wingdings 2" w:char="00A3"/>
            </w:r>
            <w:r>
              <w:rPr>
                <w:rFonts w:hint="eastAsia" w:ascii="仿宋_GB2312" w:eastAsia="仿宋_GB2312"/>
                <w:sz w:val="24"/>
              </w:rPr>
              <w:t>战略性新兴产业企业、</w:t>
            </w:r>
            <w:r>
              <w:rPr>
                <w:rFonts w:hint="eastAsia" w:ascii="仿宋_GB2312" w:eastAsia="仿宋_GB2312"/>
                <w:sz w:val="24"/>
              </w:rPr>
              <w:sym w:font="Wingdings 2" w:char="00A3"/>
            </w:r>
            <w:r>
              <w:rPr>
                <w:rFonts w:hint="eastAsia" w:ascii="仿宋_GB2312" w:eastAsia="仿宋_GB2312"/>
                <w:sz w:val="24"/>
              </w:rPr>
              <w:t>新型研发机构企业</w:t>
            </w:r>
          </w:p>
        </w:tc>
      </w:tr>
      <w:tr w14:paraId="58E746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21" w:hRule="atLeast"/>
          <w:jc w:val="center"/>
        </w:trPr>
        <w:tc>
          <w:tcPr>
            <w:tcW w:w="1260" w:type="dxa"/>
            <w:shd w:val="clear" w:color="auto" w:fill="FFFFFF"/>
            <w:vAlign w:val="center"/>
          </w:tcPr>
          <w:p w14:paraId="1FEFE5F9">
            <w:pPr>
              <w:adjustRightInd w:val="0"/>
              <w:snapToGrid w:val="0"/>
              <w:spacing w:line="360" w:lineRule="exact"/>
              <w:jc w:val="center"/>
              <w:rPr>
                <w:rFonts w:hint="eastAsia" w:ascii="仿宋_GB2312" w:eastAsia="仿宋_GB2312"/>
                <w:spacing w:val="-28"/>
                <w:sz w:val="24"/>
              </w:rPr>
            </w:pPr>
            <w:r>
              <w:rPr>
                <w:rFonts w:hint="eastAsia" w:ascii="仿宋_GB2312" w:eastAsia="仿宋_GB2312"/>
                <w:sz w:val="24"/>
              </w:rPr>
              <w:t>技术难题</w:t>
            </w:r>
            <w:r>
              <w:rPr>
                <w:rFonts w:hint="eastAsia" w:ascii="仿宋_GB2312" w:eastAsia="仿宋_GB2312"/>
                <w:spacing w:val="-17"/>
                <w:sz w:val="24"/>
              </w:rPr>
              <w:t>概述</w:t>
            </w:r>
            <w:r>
              <w:rPr>
                <w:rFonts w:hint="eastAsia" w:ascii="仿宋_GB2312" w:eastAsia="仿宋_GB2312"/>
                <w:spacing w:val="-28"/>
                <w:sz w:val="24"/>
              </w:rPr>
              <w:t>（限500</w:t>
            </w:r>
          </w:p>
          <w:p w14:paraId="51565081">
            <w:pPr>
              <w:adjustRightInd w:val="0"/>
              <w:snapToGrid w:val="0"/>
              <w:spacing w:line="360" w:lineRule="exact"/>
              <w:jc w:val="center"/>
              <w:rPr>
                <w:rFonts w:hint="eastAsia" w:ascii="仿宋_GB2312" w:eastAsia="仿宋_GB2312"/>
                <w:sz w:val="24"/>
              </w:rPr>
            </w:pPr>
            <w:r>
              <w:rPr>
                <w:rFonts w:hint="eastAsia" w:ascii="仿宋_GB2312" w:eastAsia="仿宋_GB2312"/>
                <w:sz w:val="24"/>
              </w:rPr>
              <w:t>字以内</w:t>
            </w:r>
            <w:r>
              <w:rPr>
                <w:rFonts w:hint="eastAsia" w:ascii="仿宋_GB2312" w:eastAsia="仿宋_GB2312"/>
                <w:spacing w:val="-28"/>
                <w:sz w:val="24"/>
              </w:rPr>
              <w:t>）</w:t>
            </w:r>
          </w:p>
        </w:tc>
        <w:tc>
          <w:tcPr>
            <w:tcW w:w="8325" w:type="dxa"/>
            <w:gridSpan w:val="9"/>
            <w:shd w:val="clear" w:color="auto" w:fill="FFFFFF"/>
            <w:vAlign w:val="center"/>
          </w:tcPr>
          <w:p w14:paraId="2F66D55F">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_GB2312" w:eastAsia="仿宋_GB2312"/>
                <w:sz w:val="24"/>
                <w:szCs w:val="24"/>
              </w:rPr>
            </w:pPr>
            <w:r>
              <w:rPr>
                <w:rFonts w:hint="eastAsia" w:ascii="仿宋_GB2312" w:eastAsia="仿宋_GB2312"/>
                <w:sz w:val="24"/>
                <w:szCs w:val="24"/>
              </w:rPr>
              <w:t>作为国民经济支柱产业的汽车制造业，对质量检测的要求越来越严格，我单位通过对工厂现有产线的调研考察发现，由于产线上存在不同车型或同车型的不同配置，导致多车型零部件在使用过程中容易混淆，传统的人工检验方式效率低下，且容易判断错误或漏检，机器视觉技术以其快速性、精确性、智能化的技术优势成为多车型智能在线检测的首选。本项目拟使用机器视觉检测技术，结合大数据分析，搭建AI视觉防错系统进行多车型智能在线检测，主要需求问题包括：</w:t>
            </w:r>
          </w:p>
          <w:p w14:paraId="2A71F443">
            <w:pPr>
              <w:pStyle w:val="2"/>
              <w:keepNext w:val="0"/>
              <w:keepLines w:val="0"/>
              <w:pageBreakBefore w:val="0"/>
              <w:widowControl w:val="0"/>
              <w:kinsoku/>
              <w:wordWrap/>
              <w:overflowPunct/>
              <w:topLinePunct w:val="0"/>
              <w:autoSpaceDE/>
              <w:autoSpaceDN/>
              <w:bidi w:val="0"/>
              <w:spacing w:line="400" w:lineRule="exact"/>
              <w:ind w:firstLine="480" w:firstLineChars="200"/>
              <w:textAlignment w:val="auto"/>
              <w:rPr>
                <w:sz w:val="24"/>
                <w:szCs w:val="24"/>
              </w:rPr>
            </w:pPr>
            <w:r>
              <w:rPr>
                <w:rFonts w:hint="eastAsia" w:ascii="仿宋_GB2312" w:eastAsia="仿宋_GB2312"/>
                <w:sz w:val="24"/>
                <w:szCs w:val="24"/>
              </w:rPr>
              <w:t>1.按生产管理要求，要布置摄像头等图像采集设备。在施工现场要部署相机、传感器和监控系统。</w:t>
            </w:r>
          </w:p>
          <w:p w14:paraId="3858647A">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_GB2312" w:eastAsia="仿宋_GB2312"/>
                <w:sz w:val="24"/>
                <w:szCs w:val="24"/>
              </w:rPr>
            </w:pPr>
            <w:r>
              <w:rPr>
                <w:rFonts w:hint="eastAsia" w:ascii="仿宋_GB2312" w:eastAsia="仿宋_GB2312"/>
                <w:sz w:val="24"/>
                <w:szCs w:val="24"/>
              </w:rPr>
              <w:t>2.图像数据采集要解决网络低延时、大流量的问题。解决图像采集、视频回传等对上行高带宽业务的需求和实时分析处理数据对时延的要求。</w:t>
            </w:r>
          </w:p>
          <w:p w14:paraId="1F9CA339">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_GB2312" w:eastAsia="仿宋_GB2312"/>
                <w:sz w:val="24"/>
                <w:szCs w:val="24"/>
              </w:rPr>
            </w:pPr>
            <w:r>
              <w:rPr>
                <w:rFonts w:hint="eastAsia" w:ascii="仿宋_GB2312" w:eastAsia="仿宋_GB2312"/>
                <w:sz w:val="24"/>
                <w:szCs w:val="24"/>
              </w:rPr>
              <w:t>3.存储基础设施构建问题。保证平台能够承载大规模图像数据集。</w:t>
            </w:r>
          </w:p>
          <w:p w14:paraId="0621C74B">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_GB2312" w:eastAsia="仿宋_GB2312"/>
                <w:sz w:val="24"/>
              </w:rPr>
            </w:pPr>
            <w:r>
              <w:rPr>
                <w:rFonts w:hint="eastAsia" w:ascii="仿宋_GB2312" w:eastAsia="仿宋_GB2312"/>
                <w:sz w:val="24"/>
                <w:szCs w:val="24"/>
              </w:rPr>
              <w:t>4.平台的可扩展性和适应性问题。要保证平台为模块化架构，每个模块可以独立开发和优化。</w:t>
            </w:r>
          </w:p>
        </w:tc>
      </w:tr>
      <w:tr w14:paraId="0D8BEC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0544" w:hRule="atLeast"/>
          <w:jc w:val="center"/>
        </w:trPr>
        <w:tc>
          <w:tcPr>
            <w:tcW w:w="1260" w:type="dxa"/>
            <w:shd w:val="clear" w:color="auto" w:fill="FFFFFF"/>
            <w:vAlign w:val="center"/>
          </w:tcPr>
          <w:p w14:paraId="3B9A267B">
            <w:pPr>
              <w:adjustRightInd w:val="0"/>
              <w:snapToGrid w:val="0"/>
              <w:spacing w:line="360" w:lineRule="exact"/>
              <w:jc w:val="center"/>
              <w:rPr>
                <w:rFonts w:hint="eastAsia" w:ascii="仿宋_GB2312" w:eastAsia="仿宋_GB2312"/>
                <w:sz w:val="24"/>
              </w:rPr>
            </w:pPr>
            <w:r>
              <w:rPr>
                <w:rFonts w:hint="eastAsia" w:ascii="仿宋_GB2312" w:eastAsia="仿宋_GB2312"/>
                <w:sz w:val="24"/>
              </w:rPr>
              <w:t>技术攻关后希望达到的预期技术目标（限500字以内）</w:t>
            </w:r>
          </w:p>
        </w:tc>
        <w:tc>
          <w:tcPr>
            <w:tcW w:w="8325" w:type="dxa"/>
            <w:gridSpan w:val="9"/>
            <w:shd w:val="clear" w:color="auto" w:fill="FFFFFF"/>
            <w:vAlign w:val="center"/>
          </w:tcPr>
          <w:p w14:paraId="6ABB40C2">
            <w:pPr>
              <w:pStyle w:val="2"/>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eastAsia="仿宋_GB2312" w:hAnsiTheme="minorHAnsi" w:cstheme="minorBidi"/>
                <w:sz w:val="24"/>
              </w:rPr>
            </w:pPr>
            <w:r>
              <w:rPr>
                <w:rFonts w:hint="eastAsia" w:ascii="仿宋_GB2312" w:eastAsia="仿宋_GB2312" w:hAnsiTheme="minorHAnsi" w:cstheme="minorBidi"/>
                <w:sz w:val="24"/>
              </w:rPr>
              <w:t>针对搭建的</w:t>
            </w:r>
            <w:r>
              <w:rPr>
                <w:rFonts w:hint="eastAsia" w:ascii="仿宋_GB2312" w:eastAsia="仿宋_GB2312"/>
                <w:sz w:val="24"/>
              </w:rPr>
              <w:t>多车型智能在线检测</w:t>
            </w:r>
            <w:r>
              <w:rPr>
                <w:rFonts w:hint="eastAsia" w:ascii="仿宋_GB2312" w:eastAsia="仿宋_GB2312"/>
                <w:sz w:val="24"/>
                <w:lang w:val="en-US" w:eastAsia="zh-CN"/>
              </w:rPr>
              <w:t>系统</w:t>
            </w:r>
            <w:r>
              <w:rPr>
                <w:rFonts w:hint="eastAsia" w:ascii="仿宋_GB2312" w:eastAsia="仿宋_GB2312" w:hAnsiTheme="minorHAnsi" w:cstheme="minorBidi"/>
                <w:sz w:val="24"/>
              </w:rPr>
              <w:t>，希望达到的目标如下：</w:t>
            </w:r>
          </w:p>
          <w:p w14:paraId="62C39994">
            <w:pPr>
              <w:pStyle w:val="2"/>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eastAsia="仿宋_GB2312" w:hAnsiTheme="minorHAnsi" w:cstheme="minorBidi"/>
                <w:sz w:val="24"/>
              </w:rPr>
            </w:pPr>
            <w:r>
              <w:rPr>
                <w:rFonts w:hint="eastAsia" w:ascii="仿宋_GB2312" w:eastAsia="仿宋_GB2312" w:hAnsiTheme="minorHAnsi" w:cstheme="minorBidi"/>
                <w:sz w:val="24"/>
                <w:lang w:val="en-US" w:eastAsia="zh-CN"/>
              </w:rPr>
              <w:t>1、应用平台具有</w:t>
            </w:r>
            <w:r>
              <w:rPr>
                <w:rFonts w:hint="eastAsia" w:ascii="仿宋_GB2312" w:eastAsia="仿宋_GB2312" w:hAnsiTheme="minorHAnsi" w:cstheme="minorBidi"/>
                <w:sz w:val="24"/>
              </w:rPr>
              <w:t>后台管理配置，包括基础用户管理、设备管理、车型管理、检测记录管理、BOM管理</w:t>
            </w:r>
            <w:r>
              <w:rPr>
                <w:rFonts w:hint="eastAsia" w:ascii="仿宋_GB2312" w:eastAsia="仿宋_GB2312" w:hAnsiTheme="minorHAnsi" w:cstheme="minorBidi"/>
                <w:sz w:val="24"/>
                <w:lang w:val="en-US" w:eastAsia="zh-CN"/>
              </w:rPr>
              <w:t>等功能模块</w:t>
            </w:r>
            <w:r>
              <w:rPr>
                <w:rFonts w:hint="eastAsia" w:ascii="仿宋_GB2312" w:eastAsia="仿宋_GB2312" w:hAnsiTheme="minorHAnsi" w:cstheme="minorBidi"/>
                <w:sz w:val="24"/>
              </w:rPr>
              <w:t>；</w:t>
            </w:r>
          </w:p>
          <w:p w14:paraId="497BA1E1">
            <w:pPr>
              <w:pStyle w:val="2"/>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eastAsia="仿宋_GB2312" w:hAnsiTheme="minorHAnsi" w:cstheme="minorBidi"/>
                <w:sz w:val="24"/>
              </w:rPr>
            </w:pPr>
            <w:r>
              <w:rPr>
                <w:rFonts w:hint="eastAsia" w:ascii="仿宋_GB2312" w:eastAsia="仿宋_GB2312" w:hAnsiTheme="minorHAnsi" w:cstheme="minorBidi"/>
                <w:sz w:val="24"/>
                <w:lang w:val="en-US" w:eastAsia="zh-CN"/>
              </w:rPr>
              <w:t>2、平台需要进行</w:t>
            </w:r>
            <w:r>
              <w:rPr>
                <w:rFonts w:hint="eastAsia" w:ascii="仿宋_GB2312" w:eastAsia="仿宋_GB2312" w:hAnsiTheme="minorHAnsi" w:cstheme="minorBidi"/>
                <w:sz w:val="24"/>
              </w:rPr>
              <w:t>大屏端数据显示，展示各厂区个点位实时检测结果，包括过点车辆、合格率、异常统计等信息；</w:t>
            </w:r>
          </w:p>
          <w:p w14:paraId="1698CD15">
            <w:pPr>
              <w:pStyle w:val="2"/>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eastAsia="仿宋_GB2312" w:hAnsiTheme="minorHAnsi" w:cstheme="minorBidi"/>
                <w:sz w:val="24"/>
              </w:rPr>
            </w:pPr>
            <w:r>
              <w:rPr>
                <w:rFonts w:hint="eastAsia" w:ascii="仿宋_GB2312" w:eastAsia="仿宋_GB2312" w:hAnsiTheme="minorHAnsi" w:cstheme="minorBidi"/>
                <w:sz w:val="24"/>
                <w:lang w:val="en-US" w:eastAsia="zh-CN"/>
              </w:rPr>
              <w:t>3、</w:t>
            </w:r>
            <w:r>
              <w:rPr>
                <w:rFonts w:hint="eastAsia" w:ascii="仿宋_GB2312" w:eastAsia="仿宋_GB2312" w:hAnsiTheme="minorHAnsi" w:cstheme="minorBidi"/>
                <w:sz w:val="24"/>
              </w:rPr>
              <w:t>现场客户端交互，用于现场人员查看、操作各站点队列、检测结果、异常记录、统计数据等信息；</w:t>
            </w:r>
          </w:p>
          <w:p w14:paraId="24A83401">
            <w:pPr>
              <w:pStyle w:val="2"/>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eastAsia="仿宋_GB2312" w:hAnsiTheme="minorHAnsi" w:cstheme="minorBidi"/>
                <w:sz w:val="24"/>
              </w:rPr>
            </w:pPr>
            <w:r>
              <w:rPr>
                <w:rFonts w:hint="eastAsia" w:ascii="仿宋_GB2312" w:eastAsia="仿宋_GB2312" w:hAnsiTheme="minorHAnsi" w:cstheme="minorBidi"/>
                <w:sz w:val="24"/>
                <w:lang w:val="en-US" w:eastAsia="zh-CN"/>
              </w:rPr>
              <w:t>4、</w:t>
            </w:r>
            <w:r>
              <w:rPr>
                <w:rFonts w:hint="eastAsia" w:ascii="仿宋_GB2312" w:eastAsia="仿宋_GB2312" w:hAnsiTheme="minorHAnsi" w:cstheme="minorBidi"/>
                <w:sz w:val="24"/>
              </w:rPr>
              <w:t>视觉检测流程处理，相机数据采集控制（包括机械臂控制、多相机联动），在线检测分析，结果上报。</w:t>
            </w:r>
          </w:p>
          <w:p w14:paraId="57171708">
            <w:pPr>
              <w:pStyle w:val="2"/>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仿宋_GB2312" w:eastAsia="仿宋_GB2312" w:hAnsiTheme="minorHAnsi" w:cstheme="minorBidi"/>
                <w:sz w:val="24"/>
                <w:lang w:val="en-US" w:eastAsia="zh-CN"/>
              </w:rPr>
            </w:pPr>
            <w:r>
              <w:rPr>
                <w:rFonts w:hint="eastAsia" w:ascii="仿宋_GB2312" w:eastAsia="仿宋_GB2312" w:hAnsiTheme="minorHAnsi" w:cstheme="minorBidi"/>
                <w:sz w:val="24"/>
                <w:lang w:val="en-US" w:eastAsia="zh-CN"/>
              </w:rPr>
              <w:t>5、应用平台应集成DTS测量设备，对车辆断差、间隙进行量化检测。</w:t>
            </w:r>
          </w:p>
          <w:p w14:paraId="1C347231">
            <w:pPr>
              <w:pStyle w:val="2"/>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eastAsia="仿宋_GB2312" w:hAnsiTheme="minorHAnsi" w:cstheme="minorBidi"/>
                <w:sz w:val="24"/>
              </w:rPr>
            </w:pPr>
            <w:r>
              <w:rPr>
                <w:rFonts w:hint="eastAsia" w:ascii="仿宋_GB2312" w:eastAsia="仿宋_GB2312" w:hAnsiTheme="minorHAnsi" w:cstheme="minorBidi"/>
                <w:sz w:val="24"/>
                <w:lang w:val="en-US" w:eastAsia="zh-CN"/>
              </w:rPr>
              <w:t>6、视觉训练平台应具有</w:t>
            </w:r>
            <w:r>
              <w:rPr>
                <w:rFonts w:hint="eastAsia" w:ascii="仿宋_GB2312" w:eastAsia="仿宋_GB2312" w:hAnsiTheme="minorHAnsi" w:cstheme="minorBidi"/>
                <w:sz w:val="24"/>
              </w:rPr>
              <w:t xml:space="preserve">基础应用功能，任务总览、登录认证、AI资产总览（模型、数据、镜像等）、基础配置（用户权限密码管理）； </w:t>
            </w:r>
          </w:p>
          <w:p w14:paraId="6C3B119A">
            <w:pPr>
              <w:pStyle w:val="2"/>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eastAsia="仿宋_GB2312" w:hAnsiTheme="minorHAnsi" w:cstheme="minorBidi"/>
                <w:sz w:val="24"/>
              </w:rPr>
            </w:pPr>
            <w:r>
              <w:rPr>
                <w:rFonts w:hint="eastAsia" w:ascii="仿宋_GB2312" w:eastAsia="仿宋_GB2312" w:hAnsiTheme="minorHAnsi" w:cstheme="minorBidi"/>
                <w:sz w:val="24"/>
                <w:lang w:val="en-US" w:eastAsia="zh-CN"/>
              </w:rPr>
              <w:t>7、视觉训练平台应提供</w:t>
            </w:r>
            <w:r>
              <w:rPr>
                <w:rFonts w:hint="eastAsia" w:ascii="仿宋_GB2312" w:eastAsia="仿宋_GB2312" w:hAnsiTheme="minorHAnsi" w:cstheme="minorBidi"/>
                <w:sz w:val="24"/>
              </w:rPr>
              <w:t>模型训练服务，模型创建、版本管理、查询，模型训练，测试与评估、模型下发部署；</w:t>
            </w:r>
          </w:p>
          <w:p w14:paraId="25F55C1C">
            <w:pPr>
              <w:pStyle w:val="2"/>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eastAsia="仿宋_GB2312" w:hAnsiTheme="minorHAnsi" w:cstheme="minorBidi"/>
                <w:sz w:val="24"/>
              </w:rPr>
            </w:pPr>
            <w:r>
              <w:rPr>
                <w:rFonts w:hint="eastAsia" w:ascii="仿宋_GB2312" w:eastAsia="仿宋_GB2312" w:hAnsiTheme="minorHAnsi" w:cstheme="minorBidi"/>
                <w:sz w:val="24"/>
                <w:lang w:val="en-US" w:eastAsia="zh-CN"/>
              </w:rPr>
              <w:t>8、平台支持</w:t>
            </w:r>
            <w:r>
              <w:rPr>
                <w:rFonts w:hint="eastAsia" w:ascii="仿宋_GB2312" w:eastAsia="仿宋_GB2312" w:hAnsiTheme="minorHAnsi" w:cstheme="minorBidi"/>
                <w:sz w:val="24"/>
              </w:rPr>
              <w:t>图像数据处理。支持数据诊断、清洗、数据增强、数据标注管理（矩形、四边形、mask等）。</w:t>
            </w:r>
          </w:p>
          <w:p w14:paraId="4EE450F9">
            <w:pPr>
              <w:pStyle w:val="2"/>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eastAsia="仿宋_GB2312" w:hAnsiTheme="minorHAnsi" w:cstheme="minorBidi"/>
                <w:sz w:val="24"/>
                <w:lang w:val="en-US" w:eastAsia="zh-CN"/>
              </w:rPr>
            </w:pPr>
            <w:r>
              <w:rPr>
                <w:rFonts w:hint="eastAsia" w:ascii="仿宋_GB2312" w:eastAsia="仿宋_GB2312" w:hAnsiTheme="minorHAnsi" w:cstheme="minorBidi"/>
                <w:sz w:val="24"/>
                <w:lang w:val="en-US" w:eastAsia="zh-CN"/>
              </w:rPr>
              <w:t>9、任务目标：</w:t>
            </w:r>
          </w:p>
          <w:p w14:paraId="363E2B0D">
            <w:pPr>
              <w:pStyle w:val="2"/>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eastAsia="仿宋_GB2312" w:hAnsiTheme="minorHAnsi" w:cstheme="minorBidi"/>
                <w:sz w:val="24"/>
                <w:lang w:val="en-US" w:eastAsia="zh-CN"/>
              </w:rPr>
            </w:pPr>
            <w:r>
              <w:rPr>
                <w:rFonts w:hint="eastAsia" w:ascii="仿宋_GB2312" w:eastAsia="仿宋_GB2312" w:hAnsiTheme="minorHAnsi" w:cstheme="minorBidi"/>
                <w:sz w:val="24"/>
                <w:lang w:val="en-US" w:eastAsia="zh-CN"/>
              </w:rPr>
              <w:t>视觉应用检测系统</w:t>
            </w:r>
          </w:p>
          <w:p w14:paraId="11D6E147">
            <w:pPr>
              <w:pStyle w:val="2"/>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eastAsia="仿宋_GB2312" w:hAnsiTheme="minorHAnsi" w:cstheme="minorBidi"/>
                <w:sz w:val="24"/>
                <w:lang w:val="en-US" w:eastAsia="zh-CN"/>
              </w:rPr>
            </w:pPr>
            <w:r>
              <w:rPr>
                <w:rFonts w:hint="eastAsia" w:ascii="仿宋_GB2312" w:eastAsia="仿宋_GB2312" w:hAnsiTheme="minorHAnsi" w:cstheme="minorBidi"/>
                <w:sz w:val="24"/>
                <w:lang w:val="en-US" w:eastAsia="zh-CN"/>
              </w:rPr>
              <w:t>覆盖360/789/725车型视觉防错件326个；</w:t>
            </w:r>
          </w:p>
          <w:p w14:paraId="6C686C81">
            <w:pPr>
              <w:pStyle w:val="2"/>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eastAsia="仿宋_GB2312" w:hAnsiTheme="minorHAnsi" w:cstheme="minorBidi"/>
                <w:sz w:val="24"/>
                <w:lang w:val="en-US" w:eastAsia="zh-CN"/>
              </w:rPr>
            </w:pPr>
            <w:r>
              <w:rPr>
                <w:rFonts w:hint="eastAsia" w:ascii="仿宋_GB2312" w:eastAsia="仿宋_GB2312" w:hAnsiTheme="minorHAnsi" w:cstheme="minorBidi"/>
                <w:sz w:val="24"/>
                <w:lang w:val="en-US" w:eastAsia="zh-CN"/>
              </w:rPr>
              <w:t>新增63个视觉模型开发；</w:t>
            </w:r>
          </w:p>
          <w:p w14:paraId="2FBDCB24">
            <w:pPr>
              <w:pStyle w:val="2"/>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eastAsia="仿宋_GB2312" w:hAnsiTheme="minorHAnsi" w:cstheme="minorBidi"/>
                <w:sz w:val="24"/>
                <w:lang w:val="en-US" w:eastAsia="zh-CN"/>
              </w:rPr>
            </w:pPr>
            <w:r>
              <w:rPr>
                <w:rFonts w:hint="eastAsia" w:ascii="仿宋_GB2312" w:eastAsia="仿宋_GB2312" w:hAnsiTheme="minorHAnsi" w:cstheme="minorBidi"/>
                <w:sz w:val="24"/>
                <w:lang w:val="en-US" w:eastAsia="zh-CN"/>
              </w:rPr>
              <w:t>检测准确率≥99%。</w:t>
            </w:r>
          </w:p>
          <w:p w14:paraId="43FB4B8E">
            <w:pPr>
              <w:pStyle w:val="2"/>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eastAsia="仿宋_GB2312" w:hAnsiTheme="minorHAnsi" w:cstheme="minorBidi"/>
                <w:sz w:val="24"/>
                <w:lang w:val="en-US" w:eastAsia="zh-CN"/>
              </w:rPr>
            </w:pPr>
            <w:r>
              <w:rPr>
                <w:rFonts w:hint="eastAsia" w:ascii="仿宋_GB2312" w:eastAsia="仿宋_GB2312" w:hAnsiTheme="minorHAnsi" w:cstheme="minorBidi"/>
                <w:sz w:val="24"/>
                <w:lang w:val="en-US" w:eastAsia="zh-CN"/>
              </w:rPr>
              <w:t>视觉训练平台</w:t>
            </w:r>
          </w:p>
          <w:p w14:paraId="6C5FCF83">
            <w:pPr>
              <w:pStyle w:val="2"/>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eastAsia="仿宋_GB2312" w:hAnsiTheme="minorHAnsi" w:cstheme="minorBidi"/>
                <w:sz w:val="24"/>
                <w:lang w:val="en-US" w:eastAsia="zh-CN"/>
              </w:rPr>
            </w:pPr>
            <w:r>
              <w:rPr>
                <w:rFonts w:hint="eastAsia" w:ascii="仿宋_GB2312" w:eastAsia="仿宋_GB2312" w:hAnsiTheme="minorHAnsi" w:cstheme="minorBidi"/>
                <w:sz w:val="24"/>
                <w:lang w:val="en-US" w:eastAsia="zh-CN"/>
              </w:rPr>
              <w:t>500轮次，2000张图片为例并行训练可以1.25h左右完成训练；</w:t>
            </w:r>
          </w:p>
          <w:p w14:paraId="44A4529D">
            <w:pPr>
              <w:pStyle w:val="2"/>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eastAsia="仿宋_GB2312" w:hAnsiTheme="minorHAnsi" w:cstheme="minorBidi"/>
                <w:sz w:val="24"/>
                <w:lang w:val="en-US" w:eastAsia="zh-CN"/>
              </w:rPr>
            </w:pPr>
            <w:r>
              <w:rPr>
                <w:rFonts w:hint="eastAsia" w:ascii="仿宋_GB2312" w:eastAsia="仿宋_GB2312" w:hAnsiTheme="minorHAnsi" w:cstheme="minorBidi"/>
                <w:sz w:val="24"/>
                <w:lang w:val="en-US" w:eastAsia="zh-CN"/>
              </w:rPr>
              <w:t>支持至少8个用户同时进行训练任务。</w:t>
            </w:r>
          </w:p>
          <w:p w14:paraId="638E1AE2">
            <w:pPr>
              <w:pStyle w:val="2"/>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eastAsia="仿宋_GB2312" w:hAnsiTheme="minorHAnsi" w:cstheme="minorBidi"/>
                <w:sz w:val="24"/>
                <w:lang w:val="en-US" w:eastAsia="zh-CN"/>
              </w:rPr>
            </w:pPr>
            <w:r>
              <w:rPr>
                <w:rFonts w:hint="eastAsia" w:ascii="仿宋_GB2312" w:eastAsia="仿宋_GB2312" w:hAnsiTheme="minorHAnsi" w:cstheme="minorBidi"/>
                <w:sz w:val="24"/>
                <w:lang w:val="en-US" w:eastAsia="zh-CN"/>
              </w:rPr>
              <w:t>DTS系统：</w:t>
            </w:r>
          </w:p>
          <w:p w14:paraId="23C311BB">
            <w:pPr>
              <w:pStyle w:val="2"/>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仿宋_GB2312" w:eastAsia="仿宋_GB2312"/>
                <w:sz w:val="24"/>
                <w:szCs w:val="32"/>
              </w:rPr>
            </w:pPr>
            <w:r>
              <w:rPr>
                <w:rFonts w:hint="eastAsia" w:ascii="仿宋_GB2312" w:eastAsia="仿宋_GB2312" w:hAnsiTheme="minorHAnsi" w:cstheme="minorBidi"/>
                <w:sz w:val="24"/>
                <w:lang w:val="en-US" w:eastAsia="zh-CN"/>
              </w:rPr>
              <w:t>至少支持26个点位检测，检测精度0.05mm，检测耗时不高于0.5s/点位。</w:t>
            </w:r>
          </w:p>
        </w:tc>
      </w:tr>
      <w:tr w14:paraId="4C33C4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886" w:hRule="atLeast"/>
          <w:jc w:val="center"/>
        </w:trPr>
        <w:tc>
          <w:tcPr>
            <w:tcW w:w="1887" w:type="dxa"/>
            <w:gridSpan w:val="2"/>
            <w:shd w:val="clear" w:color="auto" w:fill="FFFFFF"/>
            <w:vAlign w:val="center"/>
          </w:tcPr>
          <w:p w14:paraId="4C01B115">
            <w:pPr>
              <w:adjustRightInd w:val="0"/>
              <w:snapToGrid w:val="0"/>
              <w:spacing w:line="360" w:lineRule="exact"/>
              <w:jc w:val="center"/>
              <w:rPr>
                <w:rFonts w:hint="eastAsia" w:ascii="仿宋_GB2312" w:eastAsia="仿宋_GB2312"/>
                <w:sz w:val="24"/>
              </w:rPr>
            </w:pPr>
            <w:r>
              <w:rPr>
                <w:rFonts w:hint="eastAsia" w:ascii="仿宋_GB2312" w:eastAsia="仿宋_GB2312"/>
                <w:sz w:val="24"/>
              </w:rPr>
              <w:t>时限要求</w:t>
            </w:r>
          </w:p>
        </w:tc>
        <w:tc>
          <w:tcPr>
            <w:tcW w:w="7698" w:type="dxa"/>
            <w:gridSpan w:val="8"/>
            <w:shd w:val="clear" w:color="auto" w:fill="FFFFFF"/>
            <w:vAlign w:val="center"/>
          </w:tcPr>
          <w:p w14:paraId="77F34F3D">
            <w:pPr>
              <w:adjustRightInd w:val="0"/>
              <w:snapToGrid w:val="0"/>
              <w:spacing w:line="360" w:lineRule="exact"/>
              <w:jc w:val="center"/>
              <w:rPr>
                <w:rFonts w:hint="eastAsia" w:ascii="仿宋_GB2312" w:eastAsia="仿宋_GB2312"/>
                <w:sz w:val="24"/>
              </w:rPr>
            </w:pPr>
            <w:r>
              <w:rPr>
                <w:rFonts w:hint="eastAsia" w:ascii="仿宋_GB2312" w:eastAsia="仿宋_GB2312"/>
                <w:sz w:val="24"/>
              </w:rPr>
              <w:t>合同签订后12个月内</w:t>
            </w:r>
          </w:p>
        </w:tc>
      </w:tr>
      <w:tr w14:paraId="1CD3E7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1617" w:hRule="atLeast"/>
          <w:jc w:val="center"/>
        </w:trPr>
        <w:tc>
          <w:tcPr>
            <w:tcW w:w="1887" w:type="dxa"/>
            <w:gridSpan w:val="2"/>
            <w:shd w:val="clear" w:color="auto" w:fill="auto"/>
            <w:vAlign w:val="center"/>
          </w:tcPr>
          <w:p w14:paraId="79057D1E">
            <w:pPr>
              <w:adjustRightInd w:val="0"/>
              <w:snapToGrid w:val="0"/>
              <w:spacing w:line="360" w:lineRule="exact"/>
              <w:jc w:val="center"/>
              <w:rPr>
                <w:rFonts w:hint="eastAsia" w:ascii="仿宋_GB2312" w:eastAsia="仿宋_GB2312"/>
                <w:sz w:val="24"/>
              </w:rPr>
            </w:pPr>
            <w:r>
              <w:rPr>
                <w:rFonts w:hint="eastAsia" w:ascii="仿宋_GB2312" w:eastAsia="仿宋_GB2312"/>
                <w:sz w:val="24"/>
              </w:rPr>
              <w:t>需求企业</w:t>
            </w:r>
          </w:p>
          <w:p w14:paraId="629DF151">
            <w:pPr>
              <w:adjustRightInd w:val="0"/>
              <w:snapToGrid w:val="0"/>
              <w:spacing w:line="360" w:lineRule="exact"/>
              <w:jc w:val="center"/>
              <w:rPr>
                <w:rFonts w:hint="eastAsia" w:ascii="仿宋_GB2312" w:eastAsia="仿宋_GB2312"/>
                <w:sz w:val="24"/>
              </w:rPr>
            </w:pPr>
            <w:r>
              <w:rPr>
                <w:rFonts w:hint="eastAsia" w:ascii="仿宋_GB2312" w:eastAsia="仿宋_GB2312"/>
                <w:sz w:val="24"/>
              </w:rPr>
              <w:t>出资承诺</w:t>
            </w:r>
          </w:p>
        </w:tc>
        <w:tc>
          <w:tcPr>
            <w:tcW w:w="7698" w:type="dxa"/>
            <w:gridSpan w:val="8"/>
            <w:shd w:val="clear" w:color="auto" w:fill="auto"/>
            <w:vAlign w:val="center"/>
          </w:tcPr>
          <w:p w14:paraId="016B9B96">
            <w:pPr>
              <w:adjustRightInd w:val="0"/>
              <w:snapToGrid w:val="0"/>
              <w:spacing w:line="360" w:lineRule="exact"/>
              <w:ind w:firstLine="480" w:firstLineChars="200"/>
              <w:jc w:val="left"/>
              <w:rPr>
                <w:rFonts w:hint="eastAsia" w:ascii="仿宋_GB2312" w:eastAsia="仿宋_GB2312"/>
                <w:color w:val="FF0000"/>
                <w:sz w:val="24"/>
              </w:rPr>
            </w:pPr>
            <w:r>
              <w:rPr>
                <w:rFonts w:hint="eastAsia" w:ascii="仿宋_GB2312" w:eastAsia="仿宋_GB2312"/>
                <w:sz w:val="24"/>
              </w:rPr>
              <w:t>本企业愿意为该重大技术需求提供研发资金投入总预算不少于</w:t>
            </w:r>
            <w:r>
              <w:rPr>
                <w:rFonts w:hint="eastAsia" w:ascii="仿宋_GB2312" w:eastAsia="仿宋_GB2312"/>
                <w:sz w:val="24"/>
                <w:u w:val="single"/>
              </w:rPr>
              <w:t xml:space="preserve"> </w:t>
            </w:r>
            <w:r>
              <w:rPr>
                <w:rFonts w:hint="eastAsia" w:ascii="仿宋_GB2312" w:eastAsia="仿宋_GB2312"/>
                <w:sz w:val="24"/>
                <w:u w:val="single"/>
                <w:lang w:val="en-US" w:eastAsia="zh-CN"/>
              </w:rPr>
              <w:t>35</w:t>
            </w:r>
            <w:r>
              <w:rPr>
                <w:rFonts w:hint="eastAsia" w:ascii="仿宋_GB2312" w:eastAsia="仿宋_GB2312"/>
                <w:sz w:val="24"/>
                <w:u w:val="single"/>
              </w:rPr>
              <w:t xml:space="preserve">0 </w:t>
            </w:r>
            <w:r>
              <w:rPr>
                <w:rFonts w:hint="eastAsia" w:ascii="仿宋_GB2312" w:eastAsia="仿宋_GB2312"/>
                <w:sz w:val="24"/>
              </w:rPr>
              <w:t>万元，其中：愿意支付给揭榜单位的研发资金不少于</w:t>
            </w:r>
            <w:r>
              <w:rPr>
                <w:rFonts w:hint="eastAsia" w:ascii="仿宋_GB2312" w:eastAsia="仿宋_GB2312"/>
                <w:sz w:val="24"/>
                <w:u w:val="single"/>
              </w:rPr>
              <w:t xml:space="preserve">  </w:t>
            </w:r>
            <w:r>
              <w:rPr>
                <w:rFonts w:hint="eastAsia" w:ascii="仿宋_GB2312" w:eastAsia="仿宋_GB2312"/>
                <w:sz w:val="24"/>
                <w:u w:val="single"/>
                <w:lang w:val="en-US" w:eastAsia="zh-CN"/>
              </w:rPr>
              <w:t>35</w:t>
            </w:r>
            <w:r>
              <w:rPr>
                <w:rFonts w:hint="eastAsia" w:ascii="仿宋_GB2312" w:eastAsia="仿宋_GB2312"/>
                <w:sz w:val="24"/>
                <w:u w:val="single"/>
              </w:rPr>
              <w:t xml:space="preserve">0 </w:t>
            </w:r>
            <w:r>
              <w:rPr>
                <w:rFonts w:hint="eastAsia" w:ascii="仿宋_GB2312" w:eastAsia="仿宋_GB2312"/>
                <w:sz w:val="24"/>
              </w:rPr>
              <w:t>万元。</w:t>
            </w:r>
          </w:p>
          <w:p w14:paraId="183C70D5">
            <w:pPr>
              <w:adjustRightInd w:val="0"/>
              <w:snapToGrid w:val="0"/>
              <w:spacing w:line="360" w:lineRule="exact"/>
              <w:ind w:firstLine="3290" w:firstLineChars="1371"/>
              <w:jc w:val="left"/>
              <w:rPr>
                <w:rFonts w:hint="eastAsia" w:ascii="仿宋_GB2312" w:eastAsia="仿宋_GB2312"/>
                <w:sz w:val="24"/>
              </w:rPr>
            </w:pPr>
          </w:p>
          <w:p w14:paraId="61C15CB7">
            <w:pPr>
              <w:adjustRightInd w:val="0"/>
              <w:snapToGrid w:val="0"/>
              <w:spacing w:line="360" w:lineRule="exact"/>
              <w:ind w:firstLine="3290" w:firstLineChars="1371"/>
              <w:jc w:val="left"/>
              <w:rPr>
                <w:rFonts w:hint="eastAsia" w:ascii="仿宋_GB2312" w:eastAsia="仿宋_GB2312"/>
                <w:sz w:val="24"/>
              </w:rPr>
            </w:pPr>
            <w:r>
              <w:rPr>
                <w:rFonts w:hint="eastAsia" w:ascii="仿宋_GB2312" w:eastAsia="仿宋_GB2312"/>
                <w:sz w:val="24"/>
              </w:rPr>
              <w:t>企业名称（盖章）：</w:t>
            </w:r>
          </w:p>
          <w:p w14:paraId="520ECCCE">
            <w:pPr>
              <w:adjustRightInd w:val="0"/>
              <w:snapToGrid w:val="0"/>
              <w:spacing w:line="360" w:lineRule="exact"/>
              <w:ind w:firstLine="4557" w:firstLineChars="1899"/>
              <w:jc w:val="left"/>
              <w:rPr>
                <w:rFonts w:hint="eastAsia" w:ascii="仿宋_GB2312" w:eastAsia="仿宋_GB2312"/>
                <w:sz w:val="24"/>
              </w:rPr>
            </w:pPr>
            <w:r>
              <w:rPr>
                <w:rFonts w:hint="eastAsia" w:ascii="仿宋_GB2312" w:eastAsia="仿宋_GB2312"/>
                <w:sz w:val="24"/>
              </w:rPr>
              <w:t>日期：2024.8.13</w:t>
            </w:r>
          </w:p>
        </w:tc>
      </w:tr>
      <w:tr w14:paraId="222D12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1617" w:hRule="atLeast"/>
          <w:jc w:val="center"/>
        </w:trPr>
        <w:tc>
          <w:tcPr>
            <w:tcW w:w="1887" w:type="dxa"/>
            <w:gridSpan w:val="2"/>
            <w:shd w:val="clear" w:color="auto" w:fill="FFFFFF"/>
            <w:vAlign w:val="center"/>
          </w:tcPr>
          <w:p w14:paraId="4260BBD3">
            <w:pPr>
              <w:adjustRightInd w:val="0"/>
              <w:snapToGrid w:val="0"/>
              <w:spacing w:line="360" w:lineRule="exact"/>
              <w:jc w:val="center"/>
              <w:rPr>
                <w:rFonts w:hint="eastAsia" w:ascii="仿宋_GB2312" w:eastAsia="仿宋_GB2312"/>
                <w:sz w:val="24"/>
              </w:rPr>
            </w:pPr>
            <w:r>
              <w:rPr>
                <w:rFonts w:hint="eastAsia" w:ascii="仿宋_GB2312" w:eastAsia="仿宋_GB2312"/>
                <w:sz w:val="24"/>
              </w:rPr>
              <w:t>产权归属</w:t>
            </w:r>
          </w:p>
        </w:tc>
        <w:tc>
          <w:tcPr>
            <w:tcW w:w="7698" w:type="dxa"/>
            <w:gridSpan w:val="8"/>
            <w:shd w:val="clear" w:color="auto" w:fill="FFFFFF"/>
            <w:vAlign w:val="center"/>
          </w:tcPr>
          <w:p w14:paraId="14126EB0">
            <w:pPr>
              <w:adjustRightInd w:val="0"/>
              <w:snapToGrid w:val="0"/>
              <w:spacing w:line="360" w:lineRule="exact"/>
              <w:jc w:val="left"/>
              <w:rPr>
                <w:rFonts w:hint="eastAsia" w:ascii="仿宋_GB2312" w:eastAsia="仿宋_GB2312"/>
                <w:sz w:val="24"/>
              </w:rPr>
            </w:pPr>
            <w:r>
              <w:rPr>
                <w:rFonts w:hint="eastAsia" w:ascii="仿宋_GB2312" w:eastAsia="仿宋_GB2312"/>
                <w:sz w:val="24"/>
              </w:rPr>
              <w:t>项目实施期间产生的相关知识产权和成果由发榜单位与揭榜单位共同所有。</w:t>
            </w:r>
          </w:p>
        </w:tc>
      </w:tr>
      <w:tr w14:paraId="660F41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921" w:hRule="atLeast"/>
          <w:jc w:val="center"/>
        </w:trPr>
        <w:tc>
          <w:tcPr>
            <w:tcW w:w="1887" w:type="dxa"/>
            <w:gridSpan w:val="2"/>
            <w:shd w:val="clear" w:color="auto" w:fill="FFFFFF"/>
            <w:vAlign w:val="center"/>
          </w:tcPr>
          <w:p w14:paraId="36198A4F">
            <w:pPr>
              <w:adjustRightInd w:val="0"/>
              <w:snapToGrid w:val="0"/>
              <w:spacing w:line="360" w:lineRule="exact"/>
              <w:jc w:val="center"/>
              <w:rPr>
                <w:rFonts w:hint="eastAsia" w:ascii="仿宋_GB2312" w:eastAsia="仿宋_GB2312"/>
                <w:sz w:val="24"/>
              </w:rPr>
            </w:pPr>
            <w:r>
              <w:rPr>
                <w:rFonts w:hint="eastAsia" w:ascii="仿宋_GB2312" w:eastAsia="仿宋_GB2312"/>
                <w:sz w:val="24"/>
              </w:rPr>
              <w:t>企业承接转化后预期的经济、社会效益</w:t>
            </w:r>
          </w:p>
        </w:tc>
        <w:tc>
          <w:tcPr>
            <w:tcW w:w="7698" w:type="dxa"/>
            <w:gridSpan w:val="8"/>
            <w:shd w:val="clear" w:color="auto" w:fill="FFFFFF"/>
            <w:vAlign w:val="center"/>
          </w:tcPr>
          <w:p w14:paraId="0CCA76B7">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_GB2312" w:eastAsia="仿宋_GB2312"/>
                <w:sz w:val="24"/>
              </w:rPr>
            </w:pPr>
            <w:r>
              <w:rPr>
                <w:rFonts w:hint="eastAsia" w:ascii="仿宋_GB2312" w:eastAsia="仿宋_GB2312"/>
                <w:sz w:val="24"/>
              </w:rPr>
              <w:t>就经济效益而言，通过本项目的应用推广，可实现对汽车生产过程中产品质量的实时监控和检测，最终达到降低返修工时、降低内部报废率、提升总装首次合格率的目的。项目实施期内，可新增销售收入1000万元，利润100万元；同时，还可以大幅节约人工成本和人为误差，提高检测的准确性和稳定性。</w:t>
            </w:r>
          </w:p>
          <w:p w14:paraId="0CDBC488">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_GB2312" w:eastAsia="仿宋_GB2312"/>
                <w:sz w:val="24"/>
              </w:rPr>
            </w:pPr>
            <w:r>
              <w:rPr>
                <w:rFonts w:hint="eastAsia" w:ascii="仿宋_GB2312" w:eastAsia="仿宋_GB2312"/>
                <w:sz w:val="24"/>
              </w:rPr>
              <w:t>就社会效益而言，本项目相关技术还可应用于汽车行业的自动驾驶技术、驾驶员辅助系统、智能交通管理、汽车安全与防盗、车内体验和娱乐等领域，助力汽车工业的数字化、网络化和智能化升级，有望为汽车工业带来新的发展机遇。</w:t>
            </w:r>
          </w:p>
        </w:tc>
      </w:tr>
    </w:tbl>
    <w:p w14:paraId="097F166F">
      <w:pPr>
        <w:keepNext w:val="0"/>
        <w:keepLines w:val="0"/>
        <w:pageBreakBefore w:val="0"/>
        <w:widowControl w:val="0"/>
        <w:tabs>
          <w:tab w:val="left" w:pos="8640"/>
        </w:tabs>
        <w:kinsoku/>
        <w:wordWrap/>
        <w:overflowPunct/>
        <w:topLinePunct w:val="0"/>
        <w:autoSpaceDE/>
        <w:autoSpaceDN/>
        <w:bidi w:val="0"/>
        <w:adjustRightInd w:val="0"/>
        <w:snapToGrid w:val="0"/>
        <w:spacing w:after="120" w:line="600" w:lineRule="exact"/>
        <w:jc w:val="both"/>
        <w:textAlignment w:val="auto"/>
        <w:rPr>
          <w:rFonts w:hint="eastAsia" w:ascii="方正小标宋简体" w:hAnsi="方正小标宋简体" w:eastAsia="方正小标宋简体" w:cs="方正小标宋简体"/>
          <w:b w:val="0"/>
          <w:bCs w:val="0"/>
          <w:sz w:val="44"/>
          <w:szCs w:val="44"/>
        </w:rPr>
      </w:pPr>
    </w:p>
    <w:p w14:paraId="3EDFE735">
      <w:pPr>
        <w:keepNext w:val="0"/>
        <w:keepLines w:val="0"/>
        <w:pageBreakBefore w:val="0"/>
        <w:widowControl w:val="0"/>
        <w:tabs>
          <w:tab w:val="left" w:pos="8640"/>
        </w:tabs>
        <w:kinsoku/>
        <w:wordWrap/>
        <w:overflowPunct/>
        <w:topLinePunct w:val="0"/>
        <w:autoSpaceDE/>
        <w:autoSpaceDN/>
        <w:bidi w:val="0"/>
        <w:adjustRightInd w:val="0"/>
        <w:snapToGrid w:val="0"/>
        <w:spacing w:after="120" w:line="600" w:lineRule="exact"/>
        <w:jc w:val="center"/>
        <w:textAlignment w:val="auto"/>
        <w:rPr>
          <w:rFonts w:hint="eastAsia" w:ascii="方正小标宋简体" w:hAnsi="方正小标宋简体" w:eastAsia="方正小标宋简体" w:cs="方正小标宋简体"/>
          <w:b w:val="0"/>
          <w:bCs w:val="0"/>
          <w:sz w:val="44"/>
          <w:szCs w:val="44"/>
        </w:rPr>
      </w:pPr>
    </w:p>
    <w:p w14:paraId="232326FD">
      <w:pPr>
        <w:keepNext w:val="0"/>
        <w:keepLines w:val="0"/>
        <w:pageBreakBefore w:val="0"/>
        <w:widowControl w:val="0"/>
        <w:tabs>
          <w:tab w:val="left" w:pos="8640"/>
        </w:tabs>
        <w:kinsoku/>
        <w:wordWrap/>
        <w:overflowPunct/>
        <w:topLinePunct w:val="0"/>
        <w:autoSpaceDE/>
        <w:autoSpaceDN/>
        <w:bidi w:val="0"/>
        <w:adjustRightInd w:val="0"/>
        <w:snapToGrid w:val="0"/>
        <w:spacing w:after="120" w:line="600" w:lineRule="exact"/>
        <w:jc w:val="center"/>
        <w:textAlignment w:val="auto"/>
        <w:rPr>
          <w:rFonts w:hint="eastAsia" w:ascii="方正小标宋简体" w:hAnsi="方正小标宋简体" w:eastAsia="方正小标宋简体" w:cs="方正小标宋简体"/>
          <w:b w:val="0"/>
          <w:bCs w:val="0"/>
          <w:sz w:val="44"/>
          <w:szCs w:val="44"/>
        </w:rPr>
      </w:pPr>
    </w:p>
    <w:p w14:paraId="6D926F06">
      <w:pPr>
        <w:keepNext w:val="0"/>
        <w:keepLines w:val="0"/>
        <w:pageBreakBefore w:val="0"/>
        <w:widowControl w:val="0"/>
        <w:tabs>
          <w:tab w:val="left" w:pos="8640"/>
        </w:tabs>
        <w:kinsoku/>
        <w:wordWrap/>
        <w:overflowPunct/>
        <w:topLinePunct w:val="0"/>
        <w:autoSpaceDE/>
        <w:autoSpaceDN/>
        <w:bidi w:val="0"/>
        <w:adjustRightInd w:val="0"/>
        <w:snapToGrid w:val="0"/>
        <w:spacing w:after="120" w:line="600" w:lineRule="exact"/>
        <w:jc w:val="center"/>
        <w:textAlignment w:val="auto"/>
        <w:rPr>
          <w:rFonts w:hint="eastAsia" w:ascii="方正小标宋简体" w:hAnsi="方正小标宋简体" w:eastAsia="方正小标宋简体" w:cs="方正小标宋简体"/>
          <w:b w:val="0"/>
          <w:bCs w:val="0"/>
          <w:sz w:val="44"/>
          <w:szCs w:val="44"/>
        </w:rPr>
      </w:pPr>
    </w:p>
    <w:p w14:paraId="64FCF301">
      <w:pPr>
        <w:keepNext w:val="0"/>
        <w:keepLines w:val="0"/>
        <w:pageBreakBefore w:val="0"/>
        <w:widowControl w:val="0"/>
        <w:tabs>
          <w:tab w:val="left" w:pos="8640"/>
        </w:tabs>
        <w:kinsoku/>
        <w:wordWrap/>
        <w:overflowPunct/>
        <w:topLinePunct w:val="0"/>
        <w:autoSpaceDE/>
        <w:autoSpaceDN/>
        <w:bidi w:val="0"/>
        <w:adjustRightInd w:val="0"/>
        <w:snapToGrid w:val="0"/>
        <w:spacing w:after="120" w:line="600" w:lineRule="exact"/>
        <w:jc w:val="center"/>
        <w:textAlignment w:val="auto"/>
        <w:rPr>
          <w:rFonts w:hint="eastAsia" w:ascii="方正小标宋简体" w:hAnsi="方正小标宋简体" w:eastAsia="方正小标宋简体" w:cs="方正小标宋简体"/>
          <w:b w:val="0"/>
          <w:bCs w:val="0"/>
          <w:sz w:val="44"/>
          <w:szCs w:val="44"/>
        </w:rPr>
      </w:pPr>
    </w:p>
    <w:p w14:paraId="6FD59F62">
      <w:pPr>
        <w:keepNext w:val="0"/>
        <w:keepLines w:val="0"/>
        <w:pageBreakBefore w:val="0"/>
        <w:widowControl w:val="0"/>
        <w:tabs>
          <w:tab w:val="left" w:pos="8640"/>
        </w:tabs>
        <w:kinsoku/>
        <w:wordWrap/>
        <w:overflowPunct/>
        <w:topLinePunct w:val="0"/>
        <w:autoSpaceDE/>
        <w:autoSpaceDN/>
        <w:bidi w:val="0"/>
        <w:adjustRightInd w:val="0"/>
        <w:snapToGrid w:val="0"/>
        <w:spacing w:after="120" w:line="600" w:lineRule="exact"/>
        <w:jc w:val="center"/>
        <w:textAlignment w:val="auto"/>
        <w:rPr>
          <w:rFonts w:hint="eastAsia" w:ascii="方正小标宋简体" w:hAnsi="方正小标宋简体" w:eastAsia="方正小标宋简体" w:cs="方正小标宋简体"/>
          <w:b w:val="0"/>
          <w:bCs w:val="0"/>
          <w:sz w:val="44"/>
          <w:szCs w:val="44"/>
        </w:rPr>
      </w:pPr>
    </w:p>
    <w:p w14:paraId="2DCC62AE">
      <w:pPr>
        <w:keepNext w:val="0"/>
        <w:keepLines w:val="0"/>
        <w:pageBreakBefore w:val="0"/>
        <w:widowControl w:val="0"/>
        <w:tabs>
          <w:tab w:val="left" w:pos="8640"/>
        </w:tabs>
        <w:kinsoku/>
        <w:wordWrap/>
        <w:overflowPunct/>
        <w:topLinePunct w:val="0"/>
        <w:autoSpaceDE/>
        <w:autoSpaceDN/>
        <w:bidi w:val="0"/>
        <w:adjustRightInd w:val="0"/>
        <w:snapToGrid w:val="0"/>
        <w:spacing w:after="120" w:line="600" w:lineRule="exact"/>
        <w:jc w:val="center"/>
        <w:textAlignment w:val="auto"/>
        <w:rPr>
          <w:rFonts w:hint="eastAsia" w:ascii="方正小标宋简体" w:hAnsi="方正小标宋简体" w:eastAsia="方正小标宋简体" w:cs="方正小标宋简体"/>
          <w:b w:val="0"/>
          <w:bCs w:val="0"/>
          <w:sz w:val="44"/>
          <w:szCs w:val="44"/>
        </w:rPr>
      </w:pPr>
    </w:p>
    <w:p w14:paraId="049E8AF4">
      <w:pPr>
        <w:keepNext w:val="0"/>
        <w:keepLines w:val="0"/>
        <w:pageBreakBefore w:val="0"/>
        <w:widowControl w:val="0"/>
        <w:tabs>
          <w:tab w:val="left" w:pos="8640"/>
        </w:tabs>
        <w:kinsoku/>
        <w:wordWrap/>
        <w:overflowPunct/>
        <w:topLinePunct w:val="0"/>
        <w:autoSpaceDE/>
        <w:autoSpaceDN/>
        <w:bidi w:val="0"/>
        <w:adjustRightInd w:val="0"/>
        <w:snapToGrid w:val="0"/>
        <w:spacing w:after="120" w:line="600" w:lineRule="exact"/>
        <w:jc w:val="center"/>
        <w:textAlignment w:val="auto"/>
        <w:rPr>
          <w:rFonts w:hint="eastAsia" w:ascii="方正小标宋简体" w:hAnsi="方正小标宋简体" w:eastAsia="方正小标宋简体" w:cs="方正小标宋简体"/>
          <w:b w:val="0"/>
          <w:bCs w:val="0"/>
          <w:sz w:val="44"/>
          <w:szCs w:val="44"/>
        </w:rPr>
      </w:pPr>
    </w:p>
    <w:p w14:paraId="68FC255C">
      <w:pPr>
        <w:keepNext w:val="0"/>
        <w:keepLines w:val="0"/>
        <w:pageBreakBefore w:val="0"/>
        <w:widowControl w:val="0"/>
        <w:tabs>
          <w:tab w:val="left" w:pos="8640"/>
        </w:tabs>
        <w:kinsoku/>
        <w:wordWrap/>
        <w:overflowPunct/>
        <w:topLinePunct w:val="0"/>
        <w:autoSpaceDE/>
        <w:autoSpaceDN/>
        <w:bidi w:val="0"/>
        <w:adjustRightInd w:val="0"/>
        <w:snapToGrid w:val="0"/>
        <w:spacing w:after="120" w:line="600" w:lineRule="exact"/>
        <w:jc w:val="center"/>
        <w:textAlignment w:val="auto"/>
        <w:rPr>
          <w:rFonts w:hint="eastAsia" w:ascii="方正小标宋简体" w:hAnsi="方正小标宋简体" w:eastAsia="方正小标宋简体" w:cs="方正小标宋简体"/>
          <w:b w:val="0"/>
          <w:bCs w:val="0"/>
          <w:sz w:val="44"/>
          <w:szCs w:val="44"/>
        </w:rPr>
      </w:pPr>
    </w:p>
    <w:p w14:paraId="52FB4454">
      <w:pPr>
        <w:keepNext w:val="0"/>
        <w:keepLines w:val="0"/>
        <w:pageBreakBefore w:val="0"/>
        <w:widowControl w:val="0"/>
        <w:tabs>
          <w:tab w:val="left" w:pos="8640"/>
        </w:tabs>
        <w:kinsoku/>
        <w:wordWrap/>
        <w:overflowPunct/>
        <w:topLinePunct w:val="0"/>
        <w:autoSpaceDE/>
        <w:autoSpaceDN/>
        <w:bidi w:val="0"/>
        <w:adjustRightInd w:val="0"/>
        <w:snapToGrid w:val="0"/>
        <w:spacing w:after="120" w:line="600" w:lineRule="exact"/>
        <w:jc w:val="center"/>
        <w:textAlignment w:val="auto"/>
        <w:rPr>
          <w:rFonts w:hint="eastAsia" w:ascii="方正小标宋简体" w:hAnsi="方正小标宋简体" w:eastAsia="方正小标宋简体" w:cs="方正小标宋简体"/>
          <w:b w:val="0"/>
          <w:bCs w:val="0"/>
          <w:sz w:val="44"/>
          <w:szCs w:val="44"/>
        </w:rPr>
      </w:pPr>
    </w:p>
    <w:p w14:paraId="36EDB84A">
      <w:pPr>
        <w:keepNext w:val="0"/>
        <w:keepLines w:val="0"/>
        <w:pageBreakBefore w:val="0"/>
        <w:widowControl w:val="0"/>
        <w:tabs>
          <w:tab w:val="left" w:pos="8640"/>
        </w:tabs>
        <w:kinsoku/>
        <w:wordWrap/>
        <w:overflowPunct/>
        <w:topLinePunct w:val="0"/>
        <w:autoSpaceDE/>
        <w:autoSpaceDN/>
        <w:bidi w:val="0"/>
        <w:adjustRightInd w:val="0"/>
        <w:snapToGrid w:val="0"/>
        <w:spacing w:after="120" w:line="600" w:lineRule="exact"/>
        <w:jc w:val="center"/>
        <w:textAlignment w:val="auto"/>
        <w:rPr>
          <w:rFonts w:hint="eastAsia" w:ascii="方正小标宋简体" w:hAnsi="方正小标宋简体" w:eastAsia="方正小标宋简体" w:cs="方正小标宋简体"/>
          <w:b w:val="0"/>
          <w:bCs w:val="0"/>
          <w:sz w:val="44"/>
          <w:szCs w:val="44"/>
        </w:rPr>
      </w:pPr>
    </w:p>
    <w:p w14:paraId="511CE7AE">
      <w:pPr>
        <w:keepNext w:val="0"/>
        <w:keepLines w:val="0"/>
        <w:pageBreakBefore w:val="0"/>
        <w:widowControl w:val="0"/>
        <w:tabs>
          <w:tab w:val="left" w:pos="8640"/>
        </w:tabs>
        <w:kinsoku/>
        <w:wordWrap/>
        <w:overflowPunct/>
        <w:topLinePunct w:val="0"/>
        <w:autoSpaceDE/>
        <w:autoSpaceDN/>
        <w:bidi w:val="0"/>
        <w:adjustRightInd w:val="0"/>
        <w:snapToGrid w:val="0"/>
        <w:spacing w:after="120" w:line="60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rPr>
        <w:t>南昌县（小蓝经开区）</w:t>
      </w:r>
      <w:r>
        <w:rPr>
          <w:rFonts w:hint="eastAsia" w:ascii="方正小标宋简体" w:hAnsi="方正小标宋简体" w:eastAsia="方正小标宋简体" w:cs="方正小标宋简体"/>
          <w:b w:val="0"/>
          <w:bCs w:val="0"/>
          <w:sz w:val="44"/>
          <w:szCs w:val="44"/>
          <w:lang w:val="en-US" w:eastAsia="zh-CN"/>
        </w:rPr>
        <w:t>2024年</w:t>
      </w:r>
      <w:r>
        <w:rPr>
          <w:rFonts w:hint="eastAsia" w:ascii="方正小标宋简体" w:hAnsi="方正小标宋简体" w:eastAsia="方正小标宋简体" w:cs="方正小标宋简体"/>
          <w:b w:val="0"/>
          <w:bCs w:val="0"/>
          <w:sz w:val="44"/>
          <w:szCs w:val="44"/>
        </w:rPr>
        <w:t>“揭榜挂帅”</w:t>
      </w:r>
      <w:r>
        <w:rPr>
          <w:rFonts w:hint="eastAsia" w:ascii="方正小标宋简体" w:hAnsi="方正小标宋简体" w:eastAsia="方正小标宋简体" w:cs="方正小标宋简体"/>
          <w:b w:val="0"/>
          <w:bCs w:val="0"/>
          <w:sz w:val="44"/>
          <w:szCs w:val="44"/>
          <w:lang w:val="en-US" w:eastAsia="zh-CN"/>
        </w:rPr>
        <w:t>技术需求项目（第三批）榜单（3）</w:t>
      </w:r>
    </w:p>
    <w:tbl>
      <w:tblPr>
        <w:tblStyle w:val="4"/>
        <w:tblW w:w="958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221"/>
        <w:gridCol w:w="425"/>
        <w:gridCol w:w="912"/>
        <w:gridCol w:w="966"/>
        <w:gridCol w:w="660"/>
        <w:gridCol w:w="975"/>
        <w:gridCol w:w="967"/>
        <w:gridCol w:w="14"/>
        <w:gridCol w:w="735"/>
        <w:gridCol w:w="363"/>
        <w:gridCol w:w="2347"/>
      </w:tblGrid>
      <w:tr w14:paraId="7A8C71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221" w:type="dxa"/>
            <w:shd w:val="clear" w:color="auto" w:fill="FFFFFF"/>
            <w:vAlign w:val="center"/>
          </w:tcPr>
          <w:p w14:paraId="1F0CD2B9">
            <w:pPr>
              <w:adjustRightInd w:val="0"/>
              <w:snapToGrid w:val="0"/>
              <w:spacing w:line="360" w:lineRule="exact"/>
              <w:jc w:val="center"/>
              <w:rPr>
                <w:rFonts w:eastAsia="仿宋_GB2312"/>
                <w:sz w:val="24"/>
              </w:rPr>
            </w:pPr>
            <w:r>
              <w:rPr>
                <w:rFonts w:eastAsia="仿宋_GB2312"/>
                <w:sz w:val="24"/>
              </w:rPr>
              <w:t>所属行业领域</w:t>
            </w:r>
          </w:p>
        </w:tc>
        <w:tc>
          <w:tcPr>
            <w:tcW w:w="4905" w:type="dxa"/>
            <w:gridSpan w:val="6"/>
            <w:shd w:val="clear" w:color="auto" w:fill="FFFFFF"/>
            <w:vAlign w:val="center"/>
          </w:tcPr>
          <w:p w14:paraId="208956A1">
            <w:pPr>
              <w:adjustRightInd w:val="0"/>
              <w:snapToGrid w:val="0"/>
              <w:spacing w:line="360" w:lineRule="exact"/>
              <w:jc w:val="center"/>
              <w:rPr>
                <w:rFonts w:eastAsia="仿宋_GB2312"/>
                <w:sz w:val="24"/>
              </w:rPr>
            </w:pPr>
            <w:r>
              <w:rPr>
                <w:rFonts w:hint="eastAsia" w:eastAsia="仿宋_GB2312"/>
                <w:sz w:val="24"/>
              </w:rPr>
              <w:t>新材料</w:t>
            </w:r>
          </w:p>
        </w:tc>
        <w:tc>
          <w:tcPr>
            <w:tcW w:w="749" w:type="dxa"/>
            <w:gridSpan w:val="2"/>
            <w:shd w:val="clear" w:color="auto" w:fill="FFFFFF"/>
            <w:vAlign w:val="center"/>
          </w:tcPr>
          <w:p w14:paraId="25B9F3CD">
            <w:pPr>
              <w:adjustRightInd w:val="0"/>
              <w:snapToGrid w:val="0"/>
              <w:spacing w:line="360" w:lineRule="exact"/>
              <w:jc w:val="center"/>
              <w:rPr>
                <w:rFonts w:eastAsia="仿宋_GB2312"/>
                <w:sz w:val="24"/>
              </w:rPr>
            </w:pPr>
            <w:r>
              <w:rPr>
                <w:rFonts w:eastAsia="仿宋_GB2312"/>
                <w:sz w:val="24"/>
              </w:rPr>
              <w:t>细分方向</w:t>
            </w:r>
          </w:p>
        </w:tc>
        <w:tc>
          <w:tcPr>
            <w:tcW w:w="2710" w:type="dxa"/>
            <w:gridSpan w:val="2"/>
            <w:shd w:val="clear" w:color="auto" w:fill="FFFFFF"/>
            <w:vAlign w:val="center"/>
          </w:tcPr>
          <w:p w14:paraId="3512BA3F">
            <w:pPr>
              <w:adjustRightInd w:val="0"/>
              <w:snapToGrid w:val="0"/>
              <w:spacing w:line="360" w:lineRule="exact"/>
              <w:jc w:val="center"/>
              <w:rPr>
                <w:rFonts w:eastAsia="仿宋_GB2312"/>
                <w:sz w:val="24"/>
              </w:rPr>
            </w:pPr>
            <w:r>
              <w:rPr>
                <w:rFonts w:hint="eastAsia" w:eastAsia="仿宋_GB2312"/>
                <w:sz w:val="24"/>
              </w:rPr>
              <w:t>复合植物纤维材料</w:t>
            </w:r>
          </w:p>
        </w:tc>
      </w:tr>
      <w:tr w14:paraId="1C6731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221" w:type="dxa"/>
            <w:shd w:val="clear" w:color="auto" w:fill="FFFFFF"/>
            <w:vAlign w:val="center"/>
          </w:tcPr>
          <w:p w14:paraId="0B0BE27E">
            <w:pPr>
              <w:adjustRightInd w:val="0"/>
              <w:snapToGrid w:val="0"/>
              <w:spacing w:line="360" w:lineRule="exact"/>
              <w:jc w:val="center"/>
              <w:rPr>
                <w:rFonts w:eastAsia="仿宋_GB2312"/>
                <w:sz w:val="24"/>
              </w:rPr>
            </w:pPr>
            <w:r>
              <w:rPr>
                <w:rFonts w:eastAsia="仿宋_GB2312"/>
                <w:sz w:val="24"/>
              </w:rPr>
              <w:t>重大技术需求</w:t>
            </w:r>
          </w:p>
          <w:p w14:paraId="43239FD2">
            <w:pPr>
              <w:adjustRightInd w:val="0"/>
              <w:snapToGrid w:val="0"/>
              <w:spacing w:line="360" w:lineRule="exact"/>
              <w:jc w:val="center"/>
              <w:rPr>
                <w:rFonts w:eastAsia="仿宋_GB2312"/>
                <w:sz w:val="24"/>
              </w:rPr>
            </w:pPr>
            <w:r>
              <w:rPr>
                <w:rFonts w:eastAsia="仿宋_GB2312"/>
                <w:sz w:val="24"/>
              </w:rPr>
              <w:t>项目名称</w:t>
            </w:r>
          </w:p>
        </w:tc>
        <w:tc>
          <w:tcPr>
            <w:tcW w:w="8364" w:type="dxa"/>
            <w:gridSpan w:val="10"/>
            <w:shd w:val="clear" w:color="auto" w:fill="FFFFFF"/>
            <w:vAlign w:val="center"/>
          </w:tcPr>
          <w:p w14:paraId="080B43FB">
            <w:pPr>
              <w:adjustRightInd w:val="0"/>
              <w:snapToGrid w:val="0"/>
              <w:spacing w:line="360" w:lineRule="exact"/>
              <w:jc w:val="center"/>
              <w:rPr>
                <w:rFonts w:eastAsia="仿宋_GB2312"/>
                <w:sz w:val="24"/>
              </w:rPr>
            </w:pPr>
            <w:r>
              <w:rPr>
                <w:rFonts w:hint="eastAsia" w:eastAsia="仿宋_GB2312"/>
                <w:sz w:val="24"/>
              </w:rPr>
              <w:t>用低碳环保天然植物纤维复合材料取代塑料和金属</w:t>
            </w:r>
          </w:p>
        </w:tc>
      </w:tr>
      <w:tr w14:paraId="7120E4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238" w:hRule="atLeast"/>
          <w:jc w:val="center"/>
        </w:trPr>
        <w:tc>
          <w:tcPr>
            <w:tcW w:w="1221" w:type="dxa"/>
            <w:shd w:val="clear" w:color="auto" w:fill="FFFFFF"/>
            <w:vAlign w:val="center"/>
          </w:tcPr>
          <w:p w14:paraId="4AF09076">
            <w:pPr>
              <w:adjustRightInd w:val="0"/>
              <w:snapToGrid w:val="0"/>
              <w:spacing w:line="360" w:lineRule="exact"/>
              <w:jc w:val="center"/>
              <w:rPr>
                <w:rFonts w:eastAsia="仿宋_GB2312"/>
                <w:sz w:val="24"/>
              </w:rPr>
            </w:pPr>
            <w:r>
              <w:rPr>
                <w:rFonts w:eastAsia="仿宋_GB2312"/>
                <w:sz w:val="24"/>
              </w:rPr>
              <w:t>技术需求牵头</w:t>
            </w:r>
          </w:p>
          <w:p w14:paraId="7D8D4300">
            <w:pPr>
              <w:adjustRightInd w:val="0"/>
              <w:snapToGrid w:val="0"/>
              <w:spacing w:line="360" w:lineRule="exact"/>
              <w:jc w:val="center"/>
              <w:rPr>
                <w:rFonts w:eastAsia="仿宋_GB2312"/>
                <w:sz w:val="24"/>
              </w:rPr>
            </w:pPr>
            <w:r>
              <w:rPr>
                <w:rFonts w:eastAsia="仿宋_GB2312"/>
                <w:sz w:val="24"/>
              </w:rPr>
              <w:t>企业</w:t>
            </w:r>
          </w:p>
        </w:tc>
        <w:tc>
          <w:tcPr>
            <w:tcW w:w="8364" w:type="dxa"/>
            <w:gridSpan w:val="10"/>
            <w:shd w:val="clear" w:color="auto" w:fill="FFFFFF"/>
            <w:vAlign w:val="center"/>
          </w:tcPr>
          <w:p w14:paraId="4A8026CB">
            <w:pPr>
              <w:adjustRightInd w:val="0"/>
              <w:snapToGrid w:val="0"/>
              <w:spacing w:line="360" w:lineRule="exact"/>
              <w:jc w:val="center"/>
              <w:rPr>
                <w:rFonts w:hint="default" w:eastAsia="仿宋_GB2312"/>
                <w:sz w:val="24"/>
                <w:lang w:val="en-US" w:eastAsia="zh-CN"/>
              </w:rPr>
            </w:pPr>
            <w:r>
              <w:rPr>
                <w:rFonts w:hint="eastAsia" w:eastAsia="仿宋_GB2312"/>
                <w:sz w:val="24"/>
              </w:rPr>
              <w:t>江西元本植物纤维有限公司</w:t>
            </w:r>
            <w:r>
              <w:rPr>
                <w:rFonts w:hint="eastAsia" w:eastAsia="仿宋_GB2312"/>
                <w:sz w:val="24"/>
                <w:lang w:val="en-US" w:eastAsia="zh-CN"/>
              </w:rPr>
              <w:t xml:space="preserve">  </w:t>
            </w:r>
          </w:p>
        </w:tc>
      </w:tr>
      <w:tr w14:paraId="171A4F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21" w:type="dxa"/>
            <w:shd w:val="clear" w:color="auto" w:fill="FFFFFF"/>
            <w:vAlign w:val="center"/>
          </w:tcPr>
          <w:p w14:paraId="0D7EC7F7">
            <w:pPr>
              <w:adjustRightInd w:val="0"/>
              <w:snapToGrid w:val="0"/>
              <w:spacing w:line="360" w:lineRule="exact"/>
              <w:jc w:val="center"/>
              <w:rPr>
                <w:rFonts w:eastAsia="仿宋_GB2312"/>
                <w:sz w:val="24"/>
              </w:rPr>
            </w:pPr>
            <w:r>
              <w:rPr>
                <w:rFonts w:eastAsia="仿宋_GB2312"/>
                <w:sz w:val="24"/>
              </w:rPr>
              <w:t>技术需求牵头</w:t>
            </w:r>
          </w:p>
          <w:p w14:paraId="60149AC0">
            <w:pPr>
              <w:adjustRightInd w:val="0"/>
              <w:snapToGrid w:val="0"/>
              <w:spacing w:line="360" w:lineRule="exact"/>
              <w:jc w:val="center"/>
              <w:rPr>
                <w:rFonts w:eastAsia="仿宋_GB2312"/>
                <w:sz w:val="24"/>
              </w:rPr>
            </w:pPr>
            <w:r>
              <w:rPr>
                <w:rFonts w:eastAsia="仿宋_GB2312"/>
                <w:sz w:val="24"/>
              </w:rPr>
              <w:t>企业联系人</w:t>
            </w:r>
          </w:p>
        </w:tc>
        <w:tc>
          <w:tcPr>
            <w:tcW w:w="1337" w:type="dxa"/>
            <w:gridSpan w:val="2"/>
            <w:shd w:val="clear" w:color="auto" w:fill="FFFFFF"/>
            <w:vAlign w:val="center"/>
          </w:tcPr>
          <w:p w14:paraId="610F0762">
            <w:pPr>
              <w:adjustRightInd w:val="0"/>
              <w:snapToGrid w:val="0"/>
              <w:spacing w:line="360" w:lineRule="exact"/>
              <w:jc w:val="center"/>
              <w:rPr>
                <w:rFonts w:eastAsia="仿宋_GB2312"/>
                <w:sz w:val="24"/>
              </w:rPr>
            </w:pPr>
            <w:r>
              <w:rPr>
                <w:rFonts w:eastAsia="仿宋_GB2312"/>
                <w:sz w:val="24"/>
              </w:rPr>
              <w:t>姓名</w:t>
            </w:r>
          </w:p>
        </w:tc>
        <w:tc>
          <w:tcPr>
            <w:tcW w:w="966" w:type="dxa"/>
            <w:shd w:val="clear" w:color="auto" w:fill="FFFFFF"/>
            <w:vAlign w:val="center"/>
          </w:tcPr>
          <w:p w14:paraId="0310C097">
            <w:pPr>
              <w:adjustRightInd w:val="0"/>
              <w:snapToGrid w:val="0"/>
              <w:spacing w:line="360" w:lineRule="exact"/>
              <w:jc w:val="center"/>
              <w:rPr>
                <w:rFonts w:eastAsia="仿宋_GB2312"/>
                <w:sz w:val="24"/>
              </w:rPr>
            </w:pPr>
            <w:r>
              <w:rPr>
                <w:rFonts w:hint="eastAsia" w:eastAsia="仿宋_GB2312"/>
                <w:sz w:val="24"/>
              </w:rPr>
              <w:t>周权</w:t>
            </w:r>
          </w:p>
        </w:tc>
        <w:tc>
          <w:tcPr>
            <w:tcW w:w="660" w:type="dxa"/>
            <w:shd w:val="clear" w:color="auto" w:fill="FFFFFF"/>
            <w:vAlign w:val="center"/>
          </w:tcPr>
          <w:p w14:paraId="1EF207AC">
            <w:pPr>
              <w:adjustRightInd w:val="0"/>
              <w:snapToGrid w:val="0"/>
              <w:spacing w:line="360" w:lineRule="exact"/>
              <w:jc w:val="center"/>
              <w:rPr>
                <w:rFonts w:eastAsia="仿宋_GB2312"/>
                <w:sz w:val="24"/>
              </w:rPr>
            </w:pPr>
            <w:r>
              <w:rPr>
                <w:rFonts w:eastAsia="仿宋_GB2312"/>
                <w:sz w:val="24"/>
              </w:rPr>
              <w:t>职务</w:t>
            </w:r>
          </w:p>
        </w:tc>
        <w:tc>
          <w:tcPr>
            <w:tcW w:w="975" w:type="dxa"/>
            <w:shd w:val="clear" w:color="auto" w:fill="FFFFFF"/>
            <w:vAlign w:val="center"/>
          </w:tcPr>
          <w:p w14:paraId="4692F39A">
            <w:pPr>
              <w:adjustRightInd w:val="0"/>
              <w:snapToGrid w:val="0"/>
              <w:spacing w:line="360" w:lineRule="exact"/>
              <w:jc w:val="center"/>
              <w:rPr>
                <w:rFonts w:eastAsia="仿宋_GB2312"/>
                <w:sz w:val="24"/>
              </w:rPr>
            </w:pPr>
            <w:r>
              <w:rPr>
                <w:rFonts w:hint="eastAsia" w:eastAsia="仿宋_GB2312"/>
                <w:sz w:val="24"/>
              </w:rPr>
              <w:t>总经理</w:t>
            </w:r>
          </w:p>
        </w:tc>
        <w:tc>
          <w:tcPr>
            <w:tcW w:w="2079" w:type="dxa"/>
            <w:gridSpan w:val="4"/>
            <w:shd w:val="clear" w:color="auto" w:fill="FFFFFF"/>
            <w:vAlign w:val="center"/>
          </w:tcPr>
          <w:p w14:paraId="42A63427">
            <w:pPr>
              <w:adjustRightInd w:val="0"/>
              <w:snapToGrid w:val="0"/>
              <w:spacing w:line="360" w:lineRule="exact"/>
              <w:rPr>
                <w:rFonts w:eastAsia="仿宋_GB2312"/>
                <w:sz w:val="24"/>
              </w:rPr>
            </w:pPr>
            <w:r>
              <w:rPr>
                <w:rFonts w:eastAsia="仿宋_GB2312"/>
                <w:sz w:val="24"/>
              </w:rPr>
              <w:t>手机：</w:t>
            </w:r>
            <w:r>
              <w:rPr>
                <w:rFonts w:hint="eastAsia" w:eastAsia="仿宋_GB2312"/>
                <w:sz w:val="24"/>
              </w:rPr>
              <w:t>18870022225</w:t>
            </w:r>
          </w:p>
        </w:tc>
        <w:tc>
          <w:tcPr>
            <w:tcW w:w="2347" w:type="dxa"/>
            <w:shd w:val="clear" w:color="auto" w:fill="FFFFFF"/>
            <w:vAlign w:val="center"/>
          </w:tcPr>
          <w:p w14:paraId="119F97A1">
            <w:pPr>
              <w:adjustRightInd w:val="0"/>
              <w:snapToGrid w:val="0"/>
              <w:spacing w:line="360" w:lineRule="exact"/>
              <w:rPr>
                <w:rFonts w:hint="default" w:eastAsia="仿宋_GB2312"/>
                <w:sz w:val="24"/>
                <w:lang w:val="en-US" w:eastAsia="zh-CN"/>
              </w:rPr>
            </w:pPr>
            <w:r>
              <w:rPr>
                <w:rFonts w:eastAsia="仿宋_GB2312"/>
                <w:sz w:val="24"/>
              </w:rPr>
              <w:t>邮箱：</w:t>
            </w:r>
            <w:r>
              <w:rPr>
                <w:rFonts w:hint="eastAsia" w:eastAsia="仿宋_GB2312"/>
                <w:sz w:val="24"/>
                <w:lang w:val="en-US" w:eastAsia="zh-CN"/>
              </w:rPr>
              <w:t>307777625@qq.com</w:t>
            </w:r>
          </w:p>
        </w:tc>
      </w:tr>
      <w:tr w14:paraId="735532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21" w:type="dxa"/>
            <w:vMerge w:val="restart"/>
            <w:shd w:val="clear" w:color="auto" w:fill="FFFFFF"/>
            <w:vAlign w:val="center"/>
          </w:tcPr>
          <w:p w14:paraId="53888BB4">
            <w:pPr>
              <w:adjustRightInd w:val="0"/>
              <w:snapToGrid w:val="0"/>
              <w:spacing w:line="360" w:lineRule="exact"/>
              <w:jc w:val="center"/>
              <w:rPr>
                <w:rFonts w:eastAsia="仿宋_GB2312"/>
                <w:sz w:val="24"/>
              </w:rPr>
            </w:pPr>
            <w:r>
              <w:rPr>
                <w:rFonts w:eastAsia="仿宋_GB2312"/>
                <w:sz w:val="24"/>
              </w:rPr>
              <w:t>有共同技术需求的同行企业</w:t>
            </w:r>
          </w:p>
        </w:tc>
        <w:tc>
          <w:tcPr>
            <w:tcW w:w="425" w:type="dxa"/>
            <w:shd w:val="clear" w:color="auto" w:fill="FFFFFF"/>
            <w:vAlign w:val="center"/>
          </w:tcPr>
          <w:p w14:paraId="71CE32FB">
            <w:pPr>
              <w:adjustRightInd w:val="0"/>
              <w:snapToGrid w:val="0"/>
              <w:spacing w:line="360" w:lineRule="exact"/>
              <w:jc w:val="center"/>
              <w:rPr>
                <w:rFonts w:eastAsia="仿宋_GB2312"/>
                <w:sz w:val="24"/>
              </w:rPr>
            </w:pPr>
            <w:r>
              <w:rPr>
                <w:rFonts w:eastAsia="仿宋_GB2312"/>
                <w:sz w:val="24"/>
              </w:rPr>
              <w:t>序号</w:t>
            </w:r>
          </w:p>
        </w:tc>
        <w:tc>
          <w:tcPr>
            <w:tcW w:w="4494" w:type="dxa"/>
            <w:gridSpan w:val="6"/>
            <w:shd w:val="clear" w:color="auto" w:fill="FFFFFF"/>
            <w:vAlign w:val="center"/>
          </w:tcPr>
          <w:p w14:paraId="3F71D072">
            <w:pPr>
              <w:adjustRightInd w:val="0"/>
              <w:snapToGrid w:val="0"/>
              <w:spacing w:line="360" w:lineRule="exact"/>
              <w:jc w:val="center"/>
              <w:rPr>
                <w:rFonts w:eastAsia="仿宋_GB2312"/>
                <w:sz w:val="24"/>
              </w:rPr>
            </w:pPr>
            <w:r>
              <w:rPr>
                <w:rFonts w:eastAsia="仿宋_GB2312"/>
                <w:sz w:val="24"/>
              </w:rPr>
              <w:t>单位名称</w:t>
            </w:r>
          </w:p>
        </w:tc>
        <w:tc>
          <w:tcPr>
            <w:tcW w:w="3445" w:type="dxa"/>
            <w:gridSpan w:val="3"/>
            <w:shd w:val="clear" w:color="auto" w:fill="FFFFFF"/>
            <w:vAlign w:val="center"/>
          </w:tcPr>
          <w:p w14:paraId="1637EAAA">
            <w:pPr>
              <w:adjustRightInd w:val="0"/>
              <w:snapToGrid w:val="0"/>
              <w:spacing w:line="360" w:lineRule="exact"/>
              <w:jc w:val="center"/>
              <w:rPr>
                <w:rFonts w:eastAsia="仿宋_GB2312"/>
                <w:sz w:val="24"/>
              </w:rPr>
            </w:pPr>
            <w:r>
              <w:rPr>
                <w:rFonts w:eastAsia="仿宋_GB2312"/>
                <w:sz w:val="24"/>
              </w:rPr>
              <w:t>单位性质</w:t>
            </w:r>
          </w:p>
        </w:tc>
      </w:tr>
      <w:tr w14:paraId="654D67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21" w:type="dxa"/>
            <w:vMerge w:val="continue"/>
            <w:shd w:val="clear" w:color="auto" w:fill="FFFFFF"/>
            <w:vAlign w:val="center"/>
          </w:tcPr>
          <w:p w14:paraId="7C2071B2">
            <w:pPr>
              <w:adjustRightInd w:val="0"/>
              <w:snapToGrid w:val="0"/>
              <w:spacing w:line="360" w:lineRule="exact"/>
              <w:jc w:val="center"/>
              <w:rPr>
                <w:rFonts w:eastAsia="仿宋_GB2312"/>
                <w:sz w:val="24"/>
              </w:rPr>
            </w:pPr>
          </w:p>
        </w:tc>
        <w:tc>
          <w:tcPr>
            <w:tcW w:w="425" w:type="dxa"/>
            <w:shd w:val="clear" w:color="auto" w:fill="FFFFFF"/>
            <w:vAlign w:val="center"/>
          </w:tcPr>
          <w:p w14:paraId="436CC8EF">
            <w:pPr>
              <w:adjustRightInd w:val="0"/>
              <w:snapToGrid w:val="0"/>
              <w:spacing w:line="360" w:lineRule="exact"/>
              <w:jc w:val="center"/>
              <w:rPr>
                <w:rFonts w:eastAsia="仿宋_GB2312"/>
                <w:sz w:val="24"/>
              </w:rPr>
            </w:pPr>
            <w:r>
              <w:rPr>
                <w:rFonts w:eastAsia="仿宋_GB2312"/>
                <w:sz w:val="24"/>
              </w:rPr>
              <w:t>1</w:t>
            </w:r>
          </w:p>
        </w:tc>
        <w:tc>
          <w:tcPr>
            <w:tcW w:w="4494" w:type="dxa"/>
            <w:gridSpan w:val="6"/>
            <w:shd w:val="clear" w:color="auto" w:fill="FFFFFF"/>
            <w:vAlign w:val="center"/>
          </w:tcPr>
          <w:p w14:paraId="722C615E">
            <w:pPr>
              <w:adjustRightInd w:val="0"/>
              <w:snapToGrid w:val="0"/>
              <w:spacing w:line="360" w:lineRule="exact"/>
              <w:jc w:val="center"/>
              <w:rPr>
                <w:rFonts w:hint="default" w:ascii="Times New Roman" w:hAnsi="Times New Roman" w:eastAsia="仿宋_GB2312" w:cs="Times New Roman"/>
                <w:sz w:val="24"/>
                <w:lang w:val="en-US" w:eastAsia="zh-CN"/>
              </w:rPr>
            </w:pPr>
            <w:r>
              <w:rPr>
                <w:rFonts w:hint="eastAsia" w:ascii="Times New Roman" w:hAnsi="Times New Roman" w:eastAsia="仿宋_GB2312" w:cs="Times New Roman"/>
                <w:sz w:val="24"/>
                <w:lang w:val="en-US" w:eastAsia="zh-CN"/>
              </w:rPr>
              <w:t>/</w:t>
            </w:r>
          </w:p>
        </w:tc>
        <w:tc>
          <w:tcPr>
            <w:tcW w:w="3445" w:type="dxa"/>
            <w:gridSpan w:val="3"/>
            <w:shd w:val="clear" w:color="auto" w:fill="FFFFFF"/>
            <w:vAlign w:val="center"/>
          </w:tcPr>
          <w:p w14:paraId="13C7DF4C">
            <w:pPr>
              <w:adjustRightInd w:val="0"/>
              <w:snapToGrid w:val="0"/>
              <w:spacing w:line="360" w:lineRule="exact"/>
              <w:rPr>
                <w:rFonts w:ascii="Times New Roman" w:hAnsi="Times New Roman" w:eastAsia="仿宋_GB2312" w:cs="Times New Roman"/>
                <w:sz w:val="24"/>
              </w:rPr>
            </w:pPr>
            <w:r>
              <w:rPr>
                <w:rFonts w:eastAsia="仿宋_GB2312"/>
                <w:sz w:val="24"/>
              </w:rPr>
              <w:sym w:font="Wingdings 2" w:char="00A3"/>
            </w:r>
            <w:r>
              <w:rPr>
                <w:rFonts w:eastAsia="仿宋_GB2312"/>
                <w:sz w:val="24"/>
              </w:rPr>
              <w:t>龙头企业</w:t>
            </w:r>
            <w:r>
              <w:rPr>
                <w:rFonts w:eastAsia="仿宋_GB2312"/>
                <w:sz w:val="24"/>
              </w:rPr>
              <w:sym w:font="Wingdings 2" w:char="00A3"/>
            </w:r>
            <w:r>
              <w:rPr>
                <w:rFonts w:eastAsia="仿宋_GB2312"/>
                <w:sz w:val="24"/>
              </w:rPr>
              <w:t>骨干企业</w:t>
            </w:r>
            <w:r>
              <w:rPr>
                <w:rFonts w:eastAsia="仿宋_GB2312"/>
                <w:sz w:val="24"/>
              </w:rPr>
              <w:sym w:font="Wingdings 2" w:char="00A3"/>
            </w:r>
            <w:r>
              <w:rPr>
                <w:rFonts w:eastAsia="仿宋_GB2312"/>
                <w:sz w:val="24"/>
              </w:rPr>
              <w:t>战略性新兴产业企业、</w:t>
            </w:r>
            <w:r>
              <w:rPr>
                <w:rFonts w:eastAsia="仿宋_GB2312"/>
                <w:sz w:val="24"/>
              </w:rPr>
              <w:sym w:font="Wingdings 2" w:char="00A3"/>
            </w:r>
            <w:r>
              <w:rPr>
                <w:rFonts w:eastAsia="仿宋_GB2312"/>
                <w:sz w:val="24"/>
              </w:rPr>
              <w:t>新型研发机构企业</w:t>
            </w:r>
          </w:p>
        </w:tc>
      </w:tr>
      <w:tr w14:paraId="4E8B2C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21" w:type="dxa"/>
            <w:vMerge w:val="continue"/>
            <w:shd w:val="clear" w:color="auto" w:fill="FFFFFF"/>
            <w:vAlign w:val="center"/>
          </w:tcPr>
          <w:p w14:paraId="453F5A81">
            <w:pPr>
              <w:adjustRightInd w:val="0"/>
              <w:snapToGrid w:val="0"/>
              <w:spacing w:line="360" w:lineRule="exact"/>
              <w:jc w:val="center"/>
              <w:rPr>
                <w:rFonts w:eastAsia="仿宋_GB2312"/>
                <w:sz w:val="24"/>
              </w:rPr>
            </w:pPr>
          </w:p>
        </w:tc>
        <w:tc>
          <w:tcPr>
            <w:tcW w:w="425" w:type="dxa"/>
            <w:shd w:val="clear" w:color="auto" w:fill="FFFFFF"/>
            <w:vAlign w:val="center"/>
          </w:tcPr>
          <w:p w14:paraId="1F671157">
            <w:pPr>
              <w:adjustRightInd w:val="0"/>
              <w:snapToGrid w:val="0"/>
              <w:spacing w:line="360" w:lineRule="exact"/>
              <w:jc w:val="center"/>
              <w:rPr>
                <w:rFonts w:eastAsia="仿宋_GB2312"/>
                <w:sz w:val="24"/>
              </w:rPr>
            </w:pPr>
            <w:r>
              <w:rPr>
                <w:rFonts w:eastAsia="仿宋_GB2312"/>
                <w:sz w:val="24"/>
              </w:rPr>
              <w:t>2</w:t>
            </w:r>
          </w:p>
        </w:tc>
        <w:tc>
          <w:tcPr>
            <w:tcW w:w="4494" w:type="dxa"/>
            <w:gridSpan w:val="6"/>
            <w:shd w:val="clear" w:color="auto" w:fill="FFFFFF"/>
            <w:vAlign w:val="center"/>
          </w:tcPr>
          <w:p w14:paraId="10FCE525">
            <w:pPr>
              <w:adjustRightInd w:val="0"/>
              <w:snapToGrid w:val="0"/>
              <w:spacing w:line="360" w:lineRule="exact"/>
              <w:jc w:val="center"/>
              <w:rPr>
                <w:rFonts w:hint="default" w:ascii="Times New Roman" w:hAnsi="Times New Roman" w:eastAsia="仿宋_GB2312" w:cs="Times New Roman"/>
                <w:sz w:val="24"/>
                <w:lang w:val="en-US" w:eastAsia="zh-CN"/>
              </w:rPr>
            </w:pPr>
            <w:r>
              <w:rPr>
                <w:rFonts w:hint="eastAsia" w:ascii="Times New Roman" w:hAnsi="Times New Roman" w:eastAsia="仿宋_GB2312" w:cs="Times New Roman"/>
                <w:sz w:val="24"/>
                <w:lang w:val="en-US" w:eastAsia="zh-CN"/>
              </w:rPr>
              <w:t>/</w:t>
            </w:r>
          </w:p>
        </w:tc>
        <w:tc>
          <w:tcPr>
            <w:tcW w:w="3445" w:type="dxa"/>
            <w:gridSpan w:val="3"/>
            <w:shd w:val="clear" w:color="auto" w:fill="FFFFFF"/>
            <w:vAlign w:val="center"/>
          </w:tcPr>
          <w:p w14:paraId="43D029F0">
            <w:pPr>
              <w:adjustRightInd w:val="0"/>
              <w:snapToGrid w:val="0"/>
              <w:spacing w:line="360" w:lineRule="exact"/>
              <w:rPr>
                <w:rFonts w:ascii="Times New Roman" w:hAnsi="Times New Roman" w:eastAsia="仿宋_GB2312" w:cs="Times New Roman"/>
                <w:sz w:val="24"/>
              </w:rPr>
            </w:pPr>
            <w:r>
              <w:rPr>
                <w:rFonts w:eastAsia="仿宋_GB2312"/>
                <w:sz w:val="24"/>
              </w:rPr>
              <w:sym w:font="Wingdings 2" w:char="00A3"/>
            </w:r>
            <w:r>
              <w:rPr>
                <w:rFonts w:eastAsia="仿宋_GB2312"/>
                <w:sz w:val="24"/>
              </w:rPr>
              <w:t>龙头企业</w:t>
            </w:r>
            <w:r>
              <w:rPr>
                <w:rFonts w:eastAsia="仿宋_GB2312"/>
                <w:sz w:val="24"/>
              </w:rPr>
              <w:sym w:font="Wingdings 2" w:char="00A3"/>
            </w:r>
            <w:r>
              <w:rPr>
                <w:rFonts w:eastAsia="仿宋_GB2312"/>
                <w:sz w:val="24"/>
              </w:rPr>
              <w:t>骨干企业</w:t>
            </w:r>
            <w:r>
              <w:rPr>
                <w:rFonts w:eastAsia="仿宋_GB2312"/>
                <w:sz w:val="24"/>
              </w:rPr>
              <w:sym w:font="Wingdings 2" w:char="00A3"/>
            </w:r>
            <w:r>
              <w:rPr>
                <w:rFonts w:eastAsia="仿宋_GB2312"/>
                <w:sz w:val="24"/>
              </w:rPr>
              <w:t>战略性新兴产业企业、</w:t>
            </w:r>
            <w:r>
              <w:rPr>
                <w:rFonts w:eastAsia="仿宋_GB2312"/>
                <w:sz w:val="24"/>
              </w:rPr>
              <w:sym w:font="Wingdings 2" w:char="00A3"/>
            </w:r>
            <w:r>
              <w:rPr>
                <w:rFonts w:eastAsia="仿宋_GB2312"/>
                <w:sz w:val="24"/>
              </w:rPr>
              <w:t>新型研发机构企业</w:t>
            </w:r>
          </w:p>
        </w:tc>
      </w:tr>
      <w:tr w14:paraId="0160B2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539" w:hRule="atLeast"/>
          <w:jc w:val="center"/>
        </w:trPr>
        <w:tc>
          <w:tcPr>
            <w:tcW w:w="1221" w:type="dxa"/>
            <w:shd w:val="clear" w:color="auto" w:fill="FFFFFF"/>
            <w:vAlign w:val="center"/>
          </w:tcPr>
          <w:p w14:paraId="14C44A48">
            <w:pPr>
              <w:adjustRightInd w:val="0"/>
              <w:snapToGrid w:val="0"/>
              <w:spacing w:line="360" w:lineRule="exact"/>
              <w:jc w:val="center"/>
              <w:rPr>
                <w:rFonts w:eastAsia="仿宋_GB2312"/>
                <w:spacing w:val="-28"/>
                <w:sz w:val="24"/>
              </w:rPr>
            </w:pPr>
            <w:r>
              <w:rPr>
                <w:rFonts w:eastAsia="仿宋_GB2312"/>
                <w:sz w:val="24"/>
              </w:rPr>
              <w:t>技术难题</w:t>
            </w:r>
            <w:r>
              <w:rPr>
                <w:rFonts w:eastAsia="仿宋_GB2312"/>
                <w:spacing w:val="-17"/>
                <w:sz w:val="24"/>
              </w:rPr>
              <w:t>概述</w:t>
            </w:r>
            <w:r>
              <w:rPr>
                <w:rFonts w:eastAsia="仿宋_GB2312"/>
                <w:spacing w:val="-28"/>
                <w:sz w:val="24"/>
              </w:rPr>
              <w:t>（限500</w:t>
            </w:r>
          </w:p>
          <w:p w14:paraId="10FB5045">
            <w:pPr>
              <w:adjustRightInd w:val="0"/>
              <w:snapToGrid w:val="0"/>
              <w:spacing w:line="360" w:lineRule="exact"/>
              <w:jc w:val="center"/>
              <w:rPr>
                <w:rFonts w:eastAsia="仿宋_GB2312"/>
                <w:sz w:val="24"/>
              </w:rPr>
            </w:pPr>
            <w:r>
              <w:rPr>
                <w:rFonts w:eastAsia="仿宋_GB2312"/>
                <w:sz w:val="24"/>
              </w:rPr>
              <w:t>字以内</w:t>
            </w:r>
            <w:r>
              <w:rPr>
                <w:rFonts w:eastAsia="仿宋_GB2312"/>
                <w:spacing w:val="-28"/>
                <w:sz w:val="24"/>
              </w:rPr>
              <w:t>）</w:t>
            </w:r>
          </w:p>
        </w:tc>
        <w:tc>
          <w:tcPr>
            <w:tcW w:w="8364" w:type="dxa"/>
            <w:gridSpan w:val="10"/>
            <w:shd w:val="clear" w:color="auto" w:fill="FFFFFF"/>
            <w:vAlign w:val="center"/>
          </w:tcPr>
          <w:p w14:paraId="483BA282">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我司为了完成</w:t>
            </w:r>
            <w:r>
              <w:rPr>
                <w:rFonts w:hint="eastAsia" w:ascii="仿宋_GB2312" w:hAnsi="仿宋_GB2312" w:eastAsia="仿宋_GB2312" w:cs="仿宋_GB2312"/>
                <w:sz w:val="24"/>
              </w:rPr>
              <w:t>天然材料取代以石油为基础的化工原材料</w:t>
            </w:r>
            <w:r>
              <w:rPr>
                <w:rFonts w:hint="eastAsia" w:ascii="仿宋_GB2312" w:hAnsi="仿宋_GB2312" w:eastAsia="仿宋_GB2312" w:cs="仿宋_GB2312"/>
                <w:sz w:val="24"/>
                <w:lang w:val="en-US" w:eastAsia="zh-CN"/>
              </w:rPr>
              <w:t>这个世界重大课题，以及实现从实验室进入市场化的产品一直在不断研发。</w:t>
            </w:r>
          </w:p>
          <w:p w14:paraId="400240AA">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b/>
                <w:bCs/>
                <w:sz w:val="24"/>
              </w:rPr>
              <w:t>技术现状</w:t>
            </w:r>
            <w:r>
              <w:rPr>
                <w:rFonts w:hint="eastAsia" w:ascii="仿宋_GB2312" w:hAnsi="仿宋_GB2312" w:eastAsia="仿宋_GB2312" w:cs="仿宋_GB2312"/>
                <w:sz w:val="24"/>
              </w:rPr>
              <w:t>：世界经过多年开发，在以竹纤维复合材料，有了一定的进展，其中包括重组竹纤维复合材料、层压竹复合材料、层合竹复合材料、片竹复合材料、竹缠绕管复合材料。然而，许多竹复合材料不能被归类为工程复合材料用于建筑。它们在性能和质量上仍然有很大的差异，并且不符合现有木结构设计和性能标准下验收的全套性能。此外，与木材相比，茎秆的圆形、空心几何形状和结构的不均匀性使得加工成本高昂且效率低下。这些独特的特性带来了制造挑战。</w:t>
            </w:r>
          </w:p>
          <w:p w14:paraId="272C6871">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textAlignment w:val="auto"/>
              <w:rPr>
                <w:rFonts w:eastAsia="仿宋_GB2312"/>
                <w:sz w:val="24"/>
              </w:rPr>
            </w:pPr>
            <w:r>
              <w:rPr>
                <w:rFonts w:hint="eastAsia" w:ascii="仿宋_GB2312" w:hAnsi="仿宋_GB2312" w:eastAsia="仿宋_GB2312" w:cs="仿宋_GB2312"/>
                <w:b/>
                <w:bCs/>
                <w:sz w:val="24"/>
                <w:lang w:val="en-US" w:eastAsia="zh-CN"/>
              </w:rPr>
              <w:t>技术难点</w:t>
            </w:r>
            <w:r>
              <w:rPr>
                <w:rFonts w:hint="eastAsia" w:ascii="仿宋_GB2312" w:hAnsi="仿宋_GB2312" w:eastAsia="仿宋_GB2312" w:cs="仿宋_GB2312"/>
                <w:sz w:val="24"/>
              </w:rPr>
              <w:t>：</w:t>
            </w:r>
            <w:r>
              <w:rPr>
                <w:rFonts w:hint="eastAsia" w:ascii="仿宋_GB2312" w:hAnsi="仿宋_GB2312" w:eastAsia="仿宋_GB2312" w:cs="仿宋_GB2312"/>
                <w:sz w:val="24"/>
                <w:lang w:val="en-US" w:eastAsia="zh-CN"/>
              </w:rPr>
              <w:t>希望可以通过有强大技术实力的院校或研究机构提供技术支撑，提供实验室环境和设备资源，完成</w:t>
            </w:r>
            <w:r>
              <w:rPr>
                <w:rFonts w:hint="eastAsia" w:ascii="仿宋_GB2312" w:hAnsi="仿宋_GB2312" w:eastAsia="仿宋_GB2312" w:cs="仿宋_GB2312"/>
                <w:sz w:val="24"/>
              </w:rPr>
              <w:t>在</w:t>
            </w:r>
            <w:r>
              <w:rPr>
                <w:rFonts w:hint="eastAsia" w:ascii="仿宋_GB2312" w:hAnsi="仿宋_GB2312" w:eastAsia="仿宋_GB2312" w:cs="仿宋_GB2312"/>
                <w:sz w:val="24"/>
                <w:lang w:val="en-US" w:eastAsia="zh-CN"/>
              </w:rPr>
              <w:t>现有我司对竹纤维研发的</w:t>
            </w:r>
            <w:r>
              <w:rPr>
                <w:rFonts w:hint="eastAsia" w:ascii="仿宋_GB2312" w:hAnsi="仿宋_GB2312" w:eastAsia="仿宋_GB2312" w:cs="仿宋_GB2312"/>
                <w:sz w:val="24"/>
              </w:rPr>
              <w:t>基础上，解决竹材结构不符合现有木结构设计，茎秆的圆形、空心、结构的不均匀、加工成本高昂且效率低等问题，</w:t>
            </w:r>
            <w:r>
              <w:rPr>
                <w:rFonts w:hint="eastAsia" w:ascii="仿宋_GB2312" w:hAnsi="仿宋_GB2312" w:eastAsia="仿宋_GB2312" w:cs="仿宋_GB2312"/>
                <w:sz w:val="24"/>
                <w:lang w:val="en-US" w:eastAsia="zh-CN"/>
              </w:rPr>
              <w:t>找到一种</w:t>
            </w:r>
            <w:r>
              <w:rPr>
                <w:rFonts w:hint="eastAsia" w:ascii="仿宋_GB2312" w:hAnsi="仿宋_GB2312" w:eastAsia="仿宋_GB2312" w:cs="仿宋_GB2312"/>
                <w:sz w:val="24"/>
              </w:rPr>
              <w:t>强度比高、制造工艺简单</w:t>
            </w:r>
            <w:r>
              <w:rPr>
                <w:rFonts w:hint="eastAsia" w:ascii="仿宋_GB2312" w:hAnsi="仿宋_GB2312" w:eastAsia="仿宋_GB2312" w:cs="仿宋_GB2312"/>
                <w:sz w:val="24"/>
                <w:lang w:val="en-US" w:eastAsia="zh-CN"/>
              </w:rPr>
              <w:t>的天然纤维</w:t>
            </w:r>
            <w:r>
              <w:rPr>
                <w:rFonts w:hint="eastAsia" w:ascii="仿宋_GB2312" w:hAnsi="仿宋_GB2312" w:eastAsia="仿宋_GB2312" w:cs="仿宋_GB2312"/>
                <w:sz w:val="24"/>
              </w:rPr>
              <w:t>，解决天然纤维原材料问题，</w:t>
            </w:r>
            <w:r>
              <w:rPr>
                <w:rFonts w:hint="eastAsia" w:ascii="仿宋_GB2312" w:hAnsi="仿宋_GB2312" w:eastAsia="仿宋_GB2312" w:cs="仿宋_GB2312"/>
                <w:sz w:val="24"/>
                <w:lang w:val="en-US" w:eastAsia="zh-CN"/>
              </w:rPr>
              <w:t>以及</w:t>
            </w:r>
            <w:r>
              <w:rPr>
                <w:rFonts w:hint="eastAsia" w:ascii="仿宋_GB2312" w:hAnsi="仿宋_GB2312" w:eastAsia="仿宋_GB2312" w:cs="仿宋_GB2312"/>
                <w:sz w:val="24"/>
              </w:rPr>
              <w:t>通过</w:t>
            </w:r>
            <w:r>
              <w:rPr>
                <w:rFonts w:hint="eastAsia" w:ascii="仿宋_GB2312" w:hAnsi="仿宋_GB2312" w:eastAsia="仿宋_GB2312" w:cs="仿宋_GB2312"/>
                <w:sz w:val="24"/>
                <w:lang w:val="en-US" w:eastAsia="zh-CN"/>
              </w:rPr>
              <w:t>该原材料和</w:t>
            </w:r>
            <w:r>
              <w:rPr>
                <w:rFonts w:hint="eastAsia" w:ascii="仿宋_GB2312" w:hAnsi="仿宋_GB2312" w:eastAsia="仿宋_GB2312" w:cs="仿宋_GB2312"/>
                <w:sz w:val="24"/>
              </w:rPr>
              <w:t>材料工程技术，研发生产基于天然纤维的复合材料</w:t>
            </w:r>
            <w:r>
              <w:rPr>
                <w:rFonts w:hint="eastAsia" w:ascii="仿宋_GB2312" w:hAnsi="仿宋_GB2312" w:eastAsia="仿宋_GB2312" w:cs="仿宋_GB2312"/>
                <w:sz w:val="24"/>
                <w:lang w:eastAsia="zh-CN"/>
              </w:rPr>
              <w:t>。</w:t>
            </w:r>
          </w:p>
        </w:tc>
      </w:tr>
      <w:tr w14:paraId="7ABD96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1617" w:hRule="atLeast"/>
          <w:jc w:val="center"/>
        </w:trPr>
        <w:tc>
          <w:tcPr>
            <w:tcW w:w="1221" w:type="dxa"/>
            <w:shd w:val="clear" w:color="auto" w:fill="FFFFFF"/>
            <w:vAlign w:val="center"/>
          </w:tcPr>
          <w:p w14:paraId="4050990F">
            <w:pPr>
              <w:adjustRightInd w:val="0"/>
              <w:snapToGrid w:val="0"/>
              <w:spacing w:line="360" w:lineRule="exact"/>
              <w:jc w:val="center"/>
              <w:rPr>
                <w:rFonts w:eastAsia="仿宋_GB2312"/>
                <w:sz w:val="24"/>
              </w:rPr>
            </w:pPr>
            <w:r>
              <w:rPr>
                <w:rFonts w:eastAsia="仿宋_GB2312"/>
                <w:sz w:val="24"/>
              </w:rPr>
              <w:t>技术攻关后希望达到的预期技术目标（限500字以内）</w:t>
            </w:r>
          </w:p>
        </w:tc>
        <w:tc>
          <w:tcPr>
            <w:tcW w:w="8364" w:type="dxa"/>
            <w:gridSpan w:val="10"/>
            <w:shd w:val="clear" w:color="auto" w:fill="FFFFFF"/>
            <w:vAlign w:val="center"/>
          </w:tcPr>
          <w:p w14:paraId="4856785A">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eastAsia="FangSong_GB2312"/>
                <w:sz w:val="24"/>
                <w:lang w:eastAsia="zh-CN"/>
              </w:rPr>
            </w:pPr>
            <w:r>
              <w:rPr>
                <w:rFonts w:hint="eastAsia" w:eastAsia="FangSong_GB2312"/>
                <w:sz w:val="24"/>
              </w:rPr>
              <w:t>项目旨在开辟一条天然生物基为基础的新型工业复合材料发展的新路，用天然纤维复合材料取代塑料、木材、金属。 不同应用性能的天然纤维复合材料。关键是控制成本的同</w:t>
            </w:r>
            <w:r>
              <w:rPr>
                <w:rFonts w:hint="eastAsia" w:eastAsia="FangSong_GB2312"/>
                <w:sz w:val="24"/>
                <w:lang w:val="en-US" w:eastAsia="zh-CN"/>
              </w:rPr>
              <w:t>时</w:t>
            </w:r>
            <w:r>
              <w:rPr>
                <w:rFonts w:hint="eastAsia" w:eastAsia="FangSong_GB2312"/>
                <w:sz w:val="24"/>
              </w:rPr>
              <w:t>，超越塑料和铝材料的力学性能、达到普通钢材的历史最高水平。主要难点在与天然纤维的处理、加工和后续的复合材料设计和生产成本低廉</w:t>
            </w:r>
            <w:r>
              <w:rPr>
                <w:rFonts w:hint="eastAsia" w:eastAsia="FangSong_GB2312"/>
                <w:sz w:val="24"/>
                <w:lang w:eastAsia="zh-CN"/>
              </w:rPr>
              <w:t>。</w:t>
            </w:r>
          </w:p>
          <w:p w14:paraId="10AC9659">
            <w:pPr>
              <w:pStyle w:val="2"/>
              <w:keepNext w:val="0"/>
              <w:keepLines w:val="0"/>
              <w:pageBreakBefore w:val="0"/>
              <w:widowControl w:val="0"/>
              <w:kinsoku/>
              <w:wordWrap/>
              <w:overflowPunct/>
              <w:topLinePunct w:val="0"/>
              <w:autoSpaceDE/>
              <w:autoSpaceDN/>
              <w:bidi w:val="0"/>
              <w:spacing w:line="400" w:lineRule="exact"/>
              <w:textAlignment w:val="auto"/>
            </w:pPr>
          </w:p>
          <w:p w14:paraId="7BD57E1F">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eastAsia="FangSong_GB2312"/>
                <w:sz w:val="24"/>
                <w:lang w:val="en-US" w:eastAsia="zh-CN"/>
              </w:rPr>
            </w:pPr>
            <w:r>
              <w:rPr>
                <w:rFonts w:hint="eastAsia" w:eastAsia="FangSong_GB2312"/>
                <w:sz w:val="24"/>
              </w:rPr>
              <w:t>技术</w:t>
            </w:r>
            <w:r>
              <w:rPr>
                <w:rFonts w:hint="eastAsia" w:eastAsia="FangSong_GB2312"/>
                <w:sz w:val="24"/>
                <w:lang w:val="en-US" w:eastAsia="zh-CN"/>
              </w:rPr>
              <w:t>攻关</w:t>
            </w:r>
            <w:r>
              <w:rPr>
                <w:rFonts w:hint="eastAsia" w:eastAsia="FangSong_GB2312"/>
                <w:sz w:val="24"/>
              </w:rPr>
              <w:t>后的力学性抗拉强度</w:t>
            </w:r>
            <w:r>
              <w:rPr>
                <w:rFonts w:hint="eastAsia" w:eastAsia="FangSong_GB2312"/>
                <w:sz w:val="24"/>
                <w:lang w:val="en-US" w:eastAsia="zh-CN"/>
              </w:rPr>
              <w:t>分三个阶段实现技术目标：</w:t>
            </w:r>
          </w:p>
          <w:p w14:paraId="56CF6AB3">
            <w:pPr>
              <w:keepNext w:val="0"/>
              <w:keepLines w:val="0"/>
              <w:pageBreakBefore w:val="0"/>
              <w:widowControl w:val="0"/>
              <w:numPr>
                <w:ilvl w:val="0"/>
                <w:numId w:val="1"/>
              </w:numPr>
              <w:kinsoku/>
              <w:wordWrap/>
              <w:overflowPunct/>
              <w:topLinePunct w:val="0"/>
              <w:autoSpaceDE/>
              <w:autoSpaceDN/>
              <w:bidi w:val="0"/>
              <w:adjustRightInd w:val="0"/>
              <w:snapToGrid w:val="0"/>
              <w:spacing w:line="400" w:lineRule="exact"/>
              <w:ind w:firstLine="480" w:firstLineChars="200"/>
              <w:jc w:val="left"/>
              <w:textAlignment w:val="auto"/>
              <w:rPr>
                <w:rFonts w:hint="eastAsia" w:eastAsia="FangSong_GB2312"/>
                <w:sz w:val="24"/>
              </w:rPr>
            </w:pPr>
            <w:r>
              <w:rPr>
                <w:rFonts w:eastAsia="FangSong_GB2312"/>
                <w:sz w:val="24"/>
              </w:rPr>
              <w:t>300-</w:t>
            </w:r>
            <w:r>
              <w:rPr>
                <w:rFonts w:hint="eastAsia" w:eastAsia="FangSong_GB2312"/>
                <w:sz w:val="24"/>
                <w:lang w:val="en-US" w:eastAsia="zh-CN"/>
              </w:rPr>
              <w:t>4</w:t>
            </w:r>
            <w:r>
              <w:rPr>
                <w:rFonts w:eastAsia="FangSong_GB2312"/>
                <w:sz w:val="24"/>
              </w:rPr>
              <w:t xml:space="preserve">00 </w:t>
            </w:r>
            <w:r>
              <w:rPr>
                <w:rFonts w:hint="eastAsia" w:eastAsia="FangSong_GB2312"/>
                <w:sz w:val="24"/>
              </w:rPr>
              <w:t>M</w:t>
            </w:r>
            <w:r>
              <w:rPr>
                <w:rFonts w:eastAsia="FangSong_GB2312"/>
                <w:sz w:val="24"/>
              </w:rPr>
              <w:t>Pa</w:t>
            </w:r>
          </w:p>
          <w:p w14:paraId="4C0CBE4E">
            <w:pPr>
              <w:keepNext w:val="0"/>
              <w:keepLines w:val="0"/>
              <w:pageBreakBefore w:val="0"/>
              <w:widowControl w:val="0"/>
              <w:numPr>
                <w:ilvl w:val="0"/>
                <w:numId w:val="1"/>
              </w:numPr>
              <w:kinsoku/>
              <w:wordWrap/>
              <w:overflowPunct/>
              <w:topLinePunct w:val="0"/>
              <w:autoSpaceDE/>
              <w:autoSpaceDN/>
              <w:bidi w:val="0"/>
              <w:adjustRightInd w:val="0"/>
              <w:snapToGrid w:val="0"/>
              <w:spacing w:line="400" w:lineRule="exact"/>
              <w:ind w:firstLine="480" w:firstLineChars="200"/>
              <w:jc w:val="left"/>
              <w:textAlignment w:val="auto"/>
              <w:rPr>
                <w:rFonts w:hint="eastAsia" w:eastAsia="FangSong_GB2312"/>
                <w:sz w:val="24"/>
              </w:rPr>
            </w:pPr>
            <w:r>
              <w:rPr>
                <w:rFonts w:hint="eastAsia" w:eastAsia="FangSong_GB2312"/>
                <w:sz w:val="24"/>
                <w:lang w:val="en-US" w:eastAsia="zh-CN"/>
              </w:rPr>
              <w:t>4</w:t>
            </w:r>
            <w:r>
              <w:rPr>
                <w:rFonts w:eastAsia="FangSong_GB2312"/>
                <w:sz w:val="24"/>
              </w:rPr>
              <w:t>00-</w:t>
            </w:r>
            <w:r>
              <w:rPr>
                <w:rFonts w:hint="eastAsia" w:eastAsia="FangSong_GB2312"/>
                <w:sz w:val="24"/>
                <w:lang w:val="en-US" w:eastAsia="zh-CN"/>
              </w:rPr>
              <w:t>5</w:t>
            </w:r>
            <w:r>
              <w:rPr>
                <w:rFonts w:eastAsia="FangSong_GB2312"/>
                <w:sz w:val="24"/>
              </w:rPr>
              <w:t xml:space="preserve">00 </w:t>
            </w:r>
            <w:r>
              <w:rPr>
                <w:rFonts w:hint="eastAsia" w:eastAsia="FangSong_GB2312"/>
                <w:sz w:val="24"/>
              </w:rPr>
              <w:t>M</w:t>
            </w:r>
            <w:r>
              <w:rPr>
                <w:rFonts w:eastAsia="FangSong_GB2312"/>
                <w:sz w:val="24"/>
              </w:rPr>
              <w:t>Pa</w:t>
            </w:r>
          </w:p>
          <w:p w14:paraId="4B110A13">
            <w:pPr>
              <w:keepNext w:val="0"/>
              <w:keepLines w:val="0"/>
              <w:pageBreakBefore w:val="0"/>
              <w:widowControl w:val="0"/>
              <w:numPr>
                <w:ilvl w:val="0"/>
                <w:numId w:val="1"/>
              </w:numPr>
              <w:kinsoku/>
              <w:wordWrap/>
              <w:overflowPunct/>
              <w:topLinePunct w:val="0"/>
              <w:autoSpaceDE/>
              <w:autoSpaceDN/>
              <w:bidi w:val="0"/>
              <w:adjustRightInd w:val="0"/>
              <w:snapToGrid w:val="0"/>
              <w:spacing w:line="400" w:lineRule="exact"/>
              <w:ind w:firstLine="480" w:firstLineChars="200"/>
              <w:jc w:val="left"/>
              <w:textAlignment w:val="auto"/>
              <w:rPr>
                <w:rFonts w:eastAsia="FangSong_GB2312"/>
                <w:sz w:val="24"/>
              </w:rPr>
            </w:pPr>
            <w:r>
              <w:rPr>
                <w:rFonts w:hint="eastAsia" w:eastAsia="FangSong_GB2312"/>
                <w:sz w:val="24"/>
                <w:lang w:val="en-US" w:eastAsia="zh-CN"/>
              </w:rPr>
              <w:t>5</w:t>
            </w:r>
            <w:r>
              <w:rPr>
                <w:rFonts w:eastAsia="FangSong_GB2312"/>
                <w:sz w:val="24"/>
              </w:rPr>
              <w:t>00-</w:t>
            </w:r>
            <w:r>
              <w:rPr>
                <w:rFonts w:hint="eastAsia" w:eastAsia="FangSong_GB2312"/>
                <w:sz w:val="24"/>
                <w:lang w:val="en-US" w:eastAsia="zh-CN"/>
              </w:rPr>
              <w:t>6</w:t>
            </w:r>
            <w:r>
              <w:rPr>
                <w:rFonts w:eastAsia="FangSong_GB2312"/>
                <w:sz w:val="24"/>
              </w:rPr>
              <w:t xml:space="preserve">00 </w:t>
            </w:r>
            <w:r>
              <w:rPr>
                <w:rFonts w:hint="eastAsia" w:eastAsia="FangSong_GB2312"/>
                <w:sz w:val="24"/>
              </w:rPr>
              <w:t>M</w:t>
            </w:r>
            <w:r>
              <w:rPr>
                <w:rFonts w:eastAsia="FangSong_GB2312"/>
                <w:sz w:val="24"/>
              </w:rPr>
              <w:t>Pa</w:t>
            </w:r>
          </w:p>
          <w:p w14:paraId="0DBFE68F">
            <w:pPr>
              <w:pStyle w:val="9"/>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80" w:firstLineChars="200"/>
              <w:contextualSpacing/>
              <w:jc w:val="left"/>
              <w:textAlignment w:val="auto"/>
              <w:rPr>
                <w:rFonts w:eastAsia="FangSong_GB2312"/>
                <w:sz w:val="24"/>
                <w:lang w:val="en-GB"/>
              </w:rPr>
            </w:pPr>
            <w:r>
              <w:rPr>
                <w:rFonts w:hint="eastAsia" w:eastAsia="FangSong_GB2312"/>
                <w:sz w:val="24"/>
                <w:lang w:val="en-US" w:eastAsia="zh-CN"/>
              </w:rPr>
              <w:t>目标是实现</w:t>
            </w:r>
            <w:r>
              <w:rPr>
                <w:rFonts w:hint="eastAsia" w:eastAsia="FangSong_GB2312"/>
                <w:sz w:val="24"/>
              </w:rPr>
              <w:t>用天然纤维取代塑料、铝材和普通钢材</w:t>
            </w:r>
            <w:r>
              <w:rPr>
                <w:rFonts w:hint="eastAsia" w:eastAsia="FangSong_GB2312"/>
                <w:sz w:val="24"/>
                <w:lang w:eastAsia="zh-CN"/>
              </w:rPr>
              <w:t>；</w:t>
            </w:r>
            <w:r>
              <w:rPr>
                <w:rFonts w:hint="eastAsia" w:eastAsia="FangSong_GB2312"/>
                <w:sz w:val="24"/>
                <w:lang w:val="en-US" w:eastAsia="zh-CN"/>
              </w:rPr>
              <w:t>考虑到</w:t>
            </w:r>
            <w:r>
              <w:rPr>
                <w:rFonts w:hint="eastAsia" w:eastAsia="FangSong_GB2312"/>
                <w:sz w:val="24"/>
              </w:rPr>
              <w:t>天然纤维，可快速再生，可生物降解，是可持续可用于土地修复和碳中和的天然材料资源，具有坚硬、坚固、柔韧、等力学性能。可以广泛用于传统家具、生物工程材料，以及建筑工程材料。</w:t>
            </w:r>
          </w:p>
          <w:p w14:paraId="33CEB57B">
            <w:pPr>
              <w:pStyle w:val="9"/>
              <w:adjustRightInd w:val="0"/>
              <w:snapToGrid w:val="0"/>
              <w:spacing w:line="360" w:lineRule="exact"/>
              <w:ind w:left="840"/>
              <w:jc w:val="left"/>
              <w:rPr>
                <w:rFonts w:eastAsia="仿宋_GB2312"/>
                <w:sz w:val="24"/>
                <w:lang w:val="en-GB"/>
              </w:rPr>
            </w:pPr>
          </w:p>
        </w:tc>
      </w:tr>
      <w:tr w14:paraId="79FE98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221" w:type="dxa"/>
            <w:shd w:val="clear" w:color="auto" w:fill="FFFFFF"/>
            <w:vAlign w:val="center"/>
          </w:tcPr>
          <w:p w14:paraId="72B388C3">
            <w:pPr>
              <w:adjustRightInd w:val="0"/>
              <w:snapToGrid w:val="0"/>
              <w:spacing w:line="360" w:lineRule="exact"/>
              <w:jc w:val="center"/>
              <w:rPr>
                <w:rFonts w:eastAsia="仿宋_GB2312"/>
                <w:sz w:val="24"/>
              </w:rPr>
            </w:pPr>
            <w:r>
              <w:rPr>
                <w:rFonts w:eastAsia="仿宋_GB2312"/>
                <w:sz w:val="24"/>
              </w:rPr>
              <w:t>时限要求</w:t>
            </w:r>
          </w:p>
        </w:tc>
        <w:tc>
          <w:tcPr>
            <w:tcW w:w="8364" w:type="dxa"/>
            <w:gridSpan w:val="10"/>
            <w:shd w:val="clear" w:color="auto" w:fill="FFFFFF"/>
            <w:vAlign w:val="center"/>
          </w:tcPr>
          <w:p w14:paraId="6770621A">
            <w:pPr>
              <w:adjustRightInd w:val="0"/>
              <w:snapToGrid w:val="0"/>
              <w:spacing w:line="360" w:lineRule="exact"/>
              <w:jc w:val="center"/>
              <w:rPr>
                <w:rFonts w:eastAsia="仿宋_GB2312"/>
                <w:sz w:val="24"/>
              </w:rPr>
            </w:pPr>
            <w:r>
              <w:rPr>
                <w:rFonts w:hint="eastAsia" w:eastAsia="仿宋_GB2312"/>
                <w:sz w:val="24"/>
              </w:rPr>
              <w:t>项目时限一年。</w:t>
            </w:r>
          </w:p>
        </w:tc>
      </w:tr>
      <w:tr w14:paraId="6190FC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221" w:type="dxa"/>
            <w:shd w:val="clear" w:color="auto" w:fill="FFFFFF"/>
            <w:vAlign w:val="center"/>
          </w:tcPr>
          <w:p w14:paraId="6DE8CDA8">
            <w:pPr>
              <w:adjustRightInd w:val="0"/>
              <w:snapToGrid w:val="0"/>
              <w:spacing w:line="360" w:lineRule="exact"/>
              <w:jc w:val="center"/>
              <w:rPr>
                <w:rFonts w:eastAsia="仿宋_GB2312"/>
                <w:sz w:val="24"/>
              </w:rPr>
            </w:pPr>
            <w:r>
              <w:rPr>
                <w:rFonts w:hint="eastAsia" w:eastAsia="仿宋_GB2312"/>
                <w:sz w:val="24"/>
              </w:rPr>
              <w:t>需求企业</w:t>
            </w:r>
          </w:p>
          <w:p w14:paraId="342AB646">
            <w:pPr>
              <w:adjustRightInd w:val="0"/>
              <w:snapToGrid w:val="0"/>
              <w:spacing w:line="360" w:lineRule="exact"/>
              <w:jc w:val="center"/>
              <w:rPr>
                <w:rFonts w:eastAsia="仿宋_GB2312"/>
                <w:sz w:val="24"/>
              </w:rPr>
            </w:pPr>
            <w:r>
              <w:rPr>
                <w:rFonts w:eastAsia="仿宋_GB2312"/>
                <w:sz w:val="24"/>
              </w:rPr>
              <w:t>出资承诺</w:t>
            </w:r>
          </w:p>
        </w:tc>
        <w:tc>
          <w:tcPr>
            <w:tcW w:w="8364" w:type="dxa"/>
            <w:gridSpan w:val="10"/>
            <w:shd w:val="clear" w:color="auto" w:fill="FFFFFF"/>
            <w:vAlign w:val="center"/>
          </w:tcPr>
          <w:p w14:paraId="552C67CE">
            <w:pPr>
              <w:adjustRightInd w:val="0"/>
              <w:snapToGrid w:val="0"/>
              <w:spacing w:line="360" w:lineRule="exact"/>
              <w:ind w:firstLine="480" w:firstLineChars="200"/>
              <w:jc w:val="left"/>
              <w:rPr>
                <w:rFonts w:eastAsia="仿宋_GB2312"/>
                <w:sz w:val="24"/>
              </w:rPr>
            </w:pPr>
          </w:p>
          <w:p w14:paraId="04476211">
            <w:pPr>
              <w:adjustRightInd w:val="0"/>
              <w:snapToGrid w:val="0"/>
              <w:spacing w:line="360" w:lineRule="exact"/>
              <w:ind w:firstLine="480" w:firstLineChars="200"/>
              <w:jc w:val="left"/>
              <w:rPr>
                <w:rFonts w:eastAsia="仿宋_GB2312"/>
                <w:color w:val="000000" w:themeColor="text1"/>
                <w:sz w:val="24"/>
                <w14:textFill>
                  <w14:solidFill>
                    <w14:schemeClr w14:val="tx1"/>
                  </w14:solidFill>
                </w14:textFill>
              </w:rPr>
            </w:pPr>
            <w:r>
              <w:rPr>
                <w:rFonts w:eastAsia="仿宋_GB2312"/>
                <w:sz w:val="24"/>
              </w:rPr>
              <w:t>本企业愿意为该</w:t>
            </w:r>
            <w:r>
              <w:rPr>
                <w:rFonts w:hint="eastAsia" w:eastAsia="仿宋_GB2312"/>
                <w:sz w:val="24"/>
              </w:rPr>
              <w:t>重大技术需求</w:t>
            </w:r>
            <w:r>
              <w:rPr>
                <w:rFonts w:eastAsia="仿宋_GB2312"/>
                <w:sz w:val="24"/>
              </w:rPr>
              <w:t>提供研发资金</w:t>
            </w:r>
            <w:r>
              <w:rPr>
                <w:rFonts w:hint="eastAsia" w:eastAsia="仿宋_GB2312"/>
                <w:sz w:val="24"/>
              </w:rPr>
              <w:t>投入</w:t>
            </w:r>
            <w:r>
              <w:rPr>
                <w:rFonts w:eastAsia="仿宋_GB2312"/>
                <w:sz w:val="24"/>
              </w:rPr>
              <w:t>总预算不少于</w:t>
            </w:r>
            <w:r>
              <w:rPr>
                <w:rFonts w:eastAsia="仿宋_GB2312"/>
                <w:sz w:val="24"/>
                <w:u w:val="single"/>
              </w:rPr>
              <w:t xml:space="preserve"> </w:t>
            </w:r>
            <w:r>
              <w:rPr>
                <w:rFonts w:hint="eastAsia" w:eastAsia="仿宋_GB2312"/>
                <w:sz w:val="24"/>
                <w:u w:val="single"/>
              </w:rPr>
              <w:t xml:space="preserve"> </w:t>
            </w:r>
            <w:r>
              <w:rPr>
                <w:rFonts w:hint="eastAsia" w:eastAsia="仿宋_GB2312"/>
                <w:sz w:val="24"/>
                <w:u w:val="single"/>
                <w:lang w:val="en-US" w:eastAsia="zh-CN"/>
              </w:rPr>
              <w:t>3</w:t>
            </w:r>
            <w:r>
              <w:rPr>
                <w:rFonts w:hint="eastAsia" w:eastAsia="仿宋_GB2312"/>
                <w:sz w:val="24"/>
                <w:u w:val="single"/>
              </w:rPr>
              <w:t xml:space="preserve">00 </w:t>
            </w:r>
            <w:r>
              <w:rPr>
                <w:rFonts w:eastAsia="仿宋_GB2312"/>
                <w:sz w:val="24"/>
                <w:u w:val="single"/>
              </w:rPr>
              <w:t xml:space="preserve"> </w:t>
            </w:r>
            <w:r>
              <w:rPr>
                <w:rFonts w:eastAsia="仿宋_GB2312"/>
                <w:sz w:val="24"/>
              </w:rPr>
              <w:t>万元</w:t>
            </w:r>
            <w:r>
              <w:rPr>
                <w:rFonts w:hint="eastAsia" w:eastAsia="仿宋_GB2312"/>
                <w:sz w:val="24"/>
              </w:rPr>
              <w:t>，</w:t>
            </w:r>
            <w:r>
              <w:rPr>
                <w:rFonts w:hint="eastAsia" w:eastAsia="仿宋_GB2312"/>
                <w:color w:val="000000" w:themeColor="text1"/>
                <w:sz w:val="24"/>
                <w14:textFill>
                  <w14:solidFill>
                    <w14:schemeClr w14:val="tx1"/>
                  </w14:solidFill>
                </w14:textFill>
              </w:rPr>
              <w:t>其中：愿意支付给揭榜单位的研发资金</w:t>
            </w:r>
            <w:r>
              <w:rPr>
                <w:rFonts w:hint="eastAsia" w:eastAsia="仿宋_GB2312"/>
                <w:color w:val="000000" w:themeColor="text1"/>
                <w:sz w:val="24"/>
                <w:lang w:val="en-US" w:eastAsia="zh-CN"/>
                <w14:textFill>
                  <w14:solidFill>
                    <w14:schemeClr w14:val="tx1"/>
                  </w14:solidFill>
                </w14:textFill>
              </w:rPr>
              <w:t>按技术目标阶段实现</w:t>
            </w:r>
            <w:r>
              <w:rPr>
                <w:rFonts w:hint="eastAsia" w:eastAsia="仿宋_GB2312"/>
                <w:color w:val="000000" w:themeColor="text1"/>
                <w:sz w:val="24"/>
                <w14:textFill>
                  <w14:solidFill>
                    <w14:schemeClr w14:val="tx1"/>
                  </w14:solidFill>
                </w14:textFill>
              </w:rPr>
              <w:t>不少于</w:t>
            </w:r>
            <w:r>
              <w:rPr>
                <w:rFonts w:eastAsia="仿宋_GB2312"/>
                <w:color w:val="000000" w:themeColor="text1"/>
                <w:sz w:val="24"/>
                <w:u w:val="single"/>
                <w14:textFill>
                  <w14:solidFill>
                    <w14:schemeClr w14:val="tx1"/>
                  </w14:solidFill>
                </w14:textFill>
              </w:rPr>
              <w:t xml:space="preserve"> </w:t>
            </w:r>
            <w:r>
              <w:rPr>
                <w:rFonts w:hint="eastAsia" w:eastAsia="仿宋_GB2312"/>
                <w:color w:val="000000" w:themeColor="text1"/>
                <w:sz w:val="24"/>
                <w:u w:val="single"/>
                <w14:textFill>
                  <w14:solidFill>
                    <w14:schemeClr w14:val="tx1"/>
                  </w14:solidFill>
                </w14:textFill>
              </w:rPr>
              <w:t xml:space="preserve"> </w:t>
            </w:r>
            <w:r>
              <w:rPr>
                <w:rFonts w:hint="eastAsia" w:eastAsia="仿宋_GB2312"/>
                <w:color w:val="000000" w:themeColor="text1"/>
                <w:sz w:val="24"/>
                <w:u w:val="single"/>
                <w:lang w:val="en-US" w:eastAsia="zh-CN"/>
                <w14:textFill>
                  <w14:solidFill>
                    <w14:schemeClr w14:val="tx1"/>
                  </w14:solidFill>
                </w14:textFill>
              </w:rPr>
              <w:t>10、20、30</w:t>
            </w:r>
            <w:r>
              <w:rPr>
                <w:rFonts w:hint="eastAsia" w:eastAsia="仿宋_GB2312"/>
                <w:color w:val="000000" w:themeColor="text1"/>
                <w:sz w:val="24"/>
                <w:u w:val="single"/>
                <w14:textFill>
                  <w14:solidFill>
                    <w14:schemeClr w14:val="tx1"/>
                  </w14:solidFill>
                </w14:textFill>
              </w:rPr>
              <w:t xml:space="preserve">  </w:t>
            </w:r>
            <w:r>
              <w:rPr>
                <w:rFonts w:eastAsia="仿宋_GB2312"/>
                <w:color w:val="000000" w:themeColor="text1"/>
                <w:sz w:val="24"/>
                <w14:textFill>
                  <w14:solidFill>
                    <w14:schemeClr w14:val="tx1"/>
                  </w14:solidFill>
                </w14:textFill>
              </w:rPr>
              <w:t>万元。</w:t>
            </w:r>
          </w:p>
          <w:p w14:paraId="19F040A1">
            <w:pPr>
              <w:adjustRightInd w:val="0"/>
              <w:snapToGrid w:val="0"/>
              <w:spacing w:line="360" w:lineRule="exact"/>
              <w:ind w:firstLine="3290" w:firstLineChars="1371"/>
              <w:jc w:val="left"/>
              <w:rPr>
                <w:rFonts w:eastAsia="仿宋_GB2312"/>
                <w:sz w:val="24"/>
              </w:rPr>
            </w:pPr>
          </w:p>
          <w:p w14:paraId="03944469">
            <w:pPr>
              <w:adjustRightInd w:val="0"/>
              <w:snapToGrid w:val="0"/>
              <w:spacing w:line="360" w:lineRule="exact"/>
              <w:ind w:firstLine="3290" w:firstLineChars="1371"/>
              <w:jc w:val="left"/>
              <w:rPr>
                <w:rFonts w:eastAsia="仿宋_GB2312"/>
                <w:sz w:val="24"/>
              </w:rPr>
            </w:pPr>
            <w:r>
              <w:rPr>
                <w:rFonts w:eastAsia="仿宋_GB2312"/>
                <w:sz w:val="24"/>
              </w:rPr>
              <w:t>企业名称（盖章）</w:t>
            </w:r>
          </w:p>
          <w:p w14:paraId="56A551D3">
            <w:pPr>
              <w:adjustRightInd w:val="0"/>
              <w:snapToGrid w:val="0"/>
              <w:spacing w:line="360" w:lineRule="exact"/>
              <w:ind w:firstLine="4557" w:firstLineChars="1899"/>
              <w:jc w:val="left"/>
              <w:rPr>
                <w:rFonts w:eastAsia="仿宋_GB2312"/>
                <w:sz w:val="24"/>
              </w:rPr>
            </w:pPr>
            <w:r>
              <w:rPr>
                <w:rFonts w:eastAsia="仿宋_GB2312"/>
                <w:sz w:val="24"/>
              </w:rPr>
              <w:t xml:space="preserve">日期：    </w:t>
            </w:r>
          </w:p>
        </w:tc>
      </w:tr>
      <w:tr w14:paraId="6602E9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221" w:type="dxa"/>
            <w:shd w:val="clear" w:color="auto" w:fill="FFFFFF"/>
            <w:vAlign w:val="center"/>
          </w:tcPr>
          <w:p w14:paraId="1C7FC9EF">
            <w:pPr>
              <w:adjustRightInd w:val="0"/>
              <w:snapToGrid w:val="0"/>
              <w:spacing w:line="360" w:lineRule="exact"/>
              <w:jc w:val="center"/>
              <w:rPr>
                <w:rFonts w:eastAsia="仿宋_GB2312"/>
                <w:sz w:val="24"/>
              </w:rPr>
            </w:pPr>
            <w:r>
              <w:rPr>
                <w:rFonts w:eastAsia="仿宋_GB2312"/>
                <w:sz w:val="24"/>
              </w:rPr>
              <w:t>产权归属</w:t>
            </w:r>
          </w:p>
          <w:p w14:paraId="131EF949">
            <w:pPr>
              <w:adjustRightInd w:val="0"/>
              <w:snapToGrid w:val="0"/>
              <w:spacing w:line="360" w:lineRule="exact"/>
              <w:jc w:val="center"/>
              <w:rPr>
                <w:rFonts w:eastAsia="仿宋_GB2312"/>
                <w:sz w:val="24"/>
              </w:rPr>
            </w:pPr>
          </w:p>
        </w:tc>
        <w:tc>
          <w:tcPr>
            <w:tcW w:w="8364" w:type="dxa"/>
            <w:gridSpan w:val="10"/>
            <w:shd w:val="clear" w:color="auto" w:fill="FFFFFF"/>
            <w:vAlign w:val="center"/>
          </w:tcPr>
          <w:p w14:paraId="75DEF5D0">
            <w:pPr>
              <w:adjustRightInd w:val="0"/>
              <w:snapToGrid w:val="0"/>
              <w:spacing w:line="360" w:lineRule="exact"/>
              <w:jc w:val="center"/>
              <w:rPr>
                <w:rFonts w:eastAsia="仿宋_GB2312"/>
                <w:sz w:val="24"/>
              </w:rPr>
            </w:pPr>
            <w:r>
              <w:rPr>
                <w:rFonts w:hint="eastAsia" w:eastAsia="仿宋_GB2312"/>
                <w:sz w:val="24"/>
              </w:rPr>
              <w:t>产权归挂榜单位</w:t>
            </w:r>
          </w:p>
        </w:tc>
      </w:tr>
      <w:tr w14:paraId="7E6C58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2823" w:hRule="atLeast"/>
          <w:jc w:val="center"/>
        </w:trPr>
        <w:tc>
          <w:tcPr>
            <w:tcW w:w="1221" w:type="dxa"/>
            <w:shd w:val="clear" w:color="auto" w:fill="FFFFFF"/>
            <w:vAlign w:val="center"/>
          </w:tcPr>
          <w:p w14:paraId="1567C730">
            <w:pPr>
              <w:adjustRightInd w:val="0"/>
              <w:snapToGrid w:val="0"/>
              <w:spacing w:line="360" w:lineRule="exact"/>
              <w:jc w:val="center"/>
              <w:rPr>
                <w:rFonts w:eastAsia="仿宋_GB2312"/>
                <w:sz w:val="24"/>
              </w:rPr>
            </w:pPr>
            <w:r>
              <w:rPr>
                <w:rFonts w:eastAsia="仿宋_GB2312"/>
                <w:sz w:val="24"/>
              </w:rPr>
              <w:t>企业承接转化后预期的经济、社会效益</w:t>
            </w:r>
          </w:p>
        </w:tc>
        <w:tc>
          <w:tcPr>
            <w:tcW w:w="8364" w:type="dxa"/>
            <w:gridSpan w:val="10"/>
            <w:shd w:val="clear" w:color="auto" w:fill="FFFFFF"/>
            <w:vAlign w:val="center"/>
          </w:tcPr>
          <w:p w14:paraId="68863F16">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eastAsia="仿宋_GB2312"/>
                <w:sz w:val="24"/>
              </w:rPr>
            </w:pPr>
            <w:r>
              <w:rPr>
                <w:rFonts w:hint="eastAsia" w:eastAsia="仿宋_GB2312"/>
                <w:sz w:val="24"/>
              </w:rPr>
              <w:t>各类原材料的实验需要一段过程，计划在半年内完成技术突破，一年内完成相关产品上线市场。该项目应用领域广泛，可使用的原材料根据市场的需求不同采用的原材料的成本也不同，预计各类成功上线产品在各领域都有不错的商业前景，无法量级估算。</w:t>
            </w:r>
          </w:p>
        </w:tc>
      </w:tr>
    </w:tbl>
    <w:p w14:paraId="06245F40">
      <w:pPr>
        <w:pStyle w:val="2"/>
        <w:rPr>
          <w:rFonts w:hint="eastAsia"/>
        </w:rPr>
      </w:pPr>
    </w:p>
    <w:p w14:paraId="32605F0D">
      <w:pPr>
        <w:keepNext w:val="0"/>
        <w:keepLines w:val="0"/>
        <w:pageBreakBefore w:val="0"/>
        <w:widowControl w:val="0"/>
        <w:tabs>
          <w:tab w:val="left" w:pos="8640"/>
        </w:tabs>
        <w:kinsoku/>
        <w:wordWrap/>
        <w:overflowPunct/>
        <w:topLinePunct w:val="0"/>
        <w:autoSpaceDE/>
        <w:autoSpaceDN/>
        <w:bidi w:val="0"/>
        <w:adjustRightInd w:val="0"/>
        <w:snapToGrid w:val="0"/>
        <w:spacing w:after="120" w:line="600" w:lineRule="exact"/>
        <w:jc w:val="center"/>
        <w:textAlignment w:val="auto"/>
        <w:rPr>
          <w:rFonts w:hint="eastAsia" w:ascii="方正小标宋简体" w:hAnsi="方正小标宋简体" w:eastAsia="方正小标宋简体" w:cs="方正小标宋简体"/>
          <w:b w:val="0"/>
          <w:bCs w:val="0"/>
          <w:sz w:val="44"/>
          <w:szCs w:val="44"/>
        </w:rPr>
      </w:pPr>
    </w:p>
    <w:p w14:paraId="3F3230F7">
      <w:pPr>
        <w:keepNext w:val="0"/>
        <w:keepLines w:val="0"/>
        <w:pageBreakBefore w:val="0"/>
        <w:widowControl w:val="0"/>
        <w:tabs>
          <w:tab w:val="left" w:pos="8640"/>
        </w:tabs>
        <w:kinsoku/>
        <w:wordWrap/>
        <w:overflowPunct/>
        <w:topLinePunct w:val="0"/>
        <w:autoSpaceDE/>
        <w:autoSpaceDN/>
        <w:bidi w:val="0"/>
        <w:adjustRightInd w:val="0"/>
        <w:snapToGrid w:val="0"/>
        <w:spacing w:after="120" w:line="600" w:lineRule="exact"/>
        <w:jc w:val="center"/>
        <w:textAlignment w:val="auto"/>
        <w:rPr>
          <w:rFonts w:hint="eastAsia" w:ascii="方正小标宋简体" w:hAnsi="方正小标宋简体" w:eastAsia="方正小标宋简体" w:cs="方正小标宋简体"/>
          <w:b w:val="0"/>
          <w:bCs w:val="0"/>
          <w:sz w:val="44"/>
          <w:szCs w:val="44"/>
        </w:rPr>
      </w:pPr>
    </w:p>
    <w:p w14:paraId="3E60D6E3">
      <w:pPr>
        <w:keepNext w:val="0"/>
        <w:keepLines w:val="0"/>
        <w:pageBreakBefore w:val="0"/>
        <w:widowControl w:val="0"/>
        <w:tabs>
          <w:tab w:val="left" w:pos="8640"/>
        </w:tabs>
        <w:kinsoku/>
        <w:wordWrap/>
        <w:overflowPunct/>
        <w:topLinePunct w:val="0"/>
        <w:autoSpaceDE/>
        <w:autoSpaceDN/>
        <w:bidi w:val="0"/>
        <w:adjustRightInd w:val="0"/>
        <w:snapToGrid w:val="0"/>
        <w:spacing w:after="120" w:line="600" w:lineRule="exact"/>
        <w:jc w:val="center"/>
        <w:textAlignment w:val="auto"/>
        <w:rPr>
          <w:rFonts w:hint="eastAsia" w:ascii="方正小标宋简体" w:hAnsi="方正小标宋简体" w:eastAsia="方正小标宋简体" w:cs="方正小标宋简体"/>
          <w:b w:val="0"/>
          <w:bCs w:val="0"/>
          <w:sz w:val="44"/>
          <w:szCs w:val="44"/>
        </w:rPr>
      </w:pPr>
    </w:p>
    <w:p w14:paraId="0FC654C4">
      <w:pPr>
        <w:keepNext w:val="0"/>
        <w:keepLines w:val="0"/>
        <w:pageBreakBefore w:val="0"/>
        <w:widowControl w:val="0"/>
        <w:tabs>
          <w:tab w:val="left" w:pos="8640"/>
        </w:tabs>
        <w:kinsoku/>
        <w:wordWrap/>
        <w:overflowPunct/>
        <w:topLinePunct w:val="0"/>
        <w:autoSpaceDE/>
        <w:autoSpaceDN/>
        <w:bidi w:val="0"/>
        <w:adjustRightInd w:val="0"/>
        <w:snapToGrid w:val="0"/>
        <w:spacing w:after="120" w:line="600" w:lineRule="exact"/>
        <w:jc w:val="center"/>
        <w:textAlignment w:val="auto"/>
        <w:rPr>
          <w:rFonts w:hint="eastAsia" w:ascii="方正小标宋简体" w:hAnsi="方正小标宋简体" w:eastAsia="方正小标宋简体" w:cs="方正小标宋简体"/>
          <w:b w:val="0"/>
          <w:bCs w:val="0"/>
          <w:sz w:val="44"/>
          <w:szCs w:val="44"/>
        </w:rPr>
      </w:pPr>
    </w:p>
    <w:p w14:paraId="0E86A088">
      <w:pPr>
        <w:keepNext w:val="0"/>
        <w:keepLines w:val="0"/>
        <w:pageBreakBefore w:val="0"/>
        <w:widowControl w:val="0"/>
        <w:tabs>
          <w:tab w:val="left" w:pos="8640"/>
        </w:tabs>
        <w:kinsoku/>
        <w:wordWrap/>
        <w:overflowPunct/>
        <w:topLinePunct w:val="0"/>
        <w:autoSpaceDE/>
        <w:autoSpaceDN/>
        <w:bidi w:val="0"/>
        <w:adjustRightInd w:val="0"/>
        <w:snapToGrid w:val="0"/>
        <w:spacing w:after="120" w:line="600" w:lineRule="exact"/>
        <w:jc w:val="center"/>
        <w:textAlignment w:val="auto"/>
        <w:rPr>
          <w:rFonts w:hint="eastAsia" w:ascii="方正小标宋简体" w:hAnsi="方正小标宋简体" w:eastAsia="方正小标宋简体" w:cs="方正小标宋简体"/>
          <w:b w:val="0"/>
          <w:bCs w:val="0"/>
          <w:sz w:val="44"/>
          <w:szCs w:val="44"/>
        </w:rPr>
      </w:pPr>
    </w:p>
    <w:p w14:paraId="17F85767">
      <w:pPr>
        <w:keepNext w:val="0"/>
        <w:keepLines w:val="0"/>
        <w:pageBreakBefore w:val="0"/>
        <w:widowControl w:val="0"/>
        <w:tabs>
          <w:tab w:val="left" w:pos="8640"/>
        </w:tabs>
        <w:kinsoku/>
        <w:wordWrap/>
        <w:overflowPunct/>
        <w:topLinePunct w:val="0"/>
        <w:autoSpaceDE/>
        <w:autoSpaceDN/>
        <w:bidi w:val="0"/>
        <w:adjustRightInd w:val="0"/>
        <w:snapToGrid w:val="0"/>
        <w:spacing w:after="120" w:line="600" w:lineRule="exact"/>
        <w:jc w:val="center"/>
        <w:textAlignment w:val="auto"/>
        <w:rPr>
          <w:rFonts w:hint="eastAsia" w:ascii="方正小标宋简体" w:hAnsi="方正小标宋简体" w:eastAsia="方正小标宋简体" w:cs="方正小标宋简体"/>
          <w:b w:val="0"/>
          <w:bCs w:val="0"/>
          <w:sz w:val="44"/>
          <w:szCs w:val="44"/>
        </w:rPr>
      </w:pPr>
    </w:p>
    <w:p w14:paraId="36092DFE">
      <w:pPr>
        <w:keepNext w:val="0"/>
        <w:keepLines w:val="0"/>
        <w:pageBreakBefore w:val="0"/>
        <w:widowControl w:val="0"/>
        <w:tabs>
          <w:tab w:val="left" w:pos="8640"/>
        </w:tabs>
        <w:kinsoku/>
        <w:wordWrap/>
        <w:overflowPunct/>
        <w:topLinePunct w:val="0"/>
        <w:autoSpaceDE/>
        <w:autoSpaceDN/>
        <w:bidi w:val="0"/>
        <w:adjustRightInd w:val="0"/>
        <w:snapToGrid w:val="0"/>
        <w:spacing w:after="120" w:line="600" w:lineRule="exact"/>
        <w:jc w:val="center"/>
        <w:textAlignment w:val="auto"/>
        <w:rPr>
          <w:rFonts w:hint="eastAsia" w:ascii="方正小标宋简体" w:hAnsi="方正小标宋简体" w:eastAsia="方正小标宋简体" w:cs="方正小标宋简体"/>
          <w:b w:val="0"/>
          <w:bCs w:val="0"/>
          <w:sz w:val="44"/>
          <w:szCs w:val="44"/>
        </w:rPr>
      </w:pPr>
    </w:p>
    <w:p w14:paraId="66671FD7">
      <w:pPr>
        <w:keepNext w:val="0"/>
        <w:keepLines w:val="0"/>
        <w:pageBreakBefore w:val="0"/>
        <w:widowControl w:val="0"/>
        <w:tabs>
          <w:tab w:val="left" w:pos="8640"/>
        </w:tabs>
        <w:kinsoku/>
        <w:wordWrap/>
        <w:overflowPunct/>
        <w:topLinePunct w:val="0"/>
        <w:autoSpaceDE/>
        <w:autoSpaceDN/>
        <w:bidi w:val="0"/>
        <w:adjustRightInd w:val="0"/>
        <w:snapToGrid w:val="0"/>
        <w:spacing w:after="120" w:line="600" w:lineRule="exact"/>
        <w:jc w:val="center"/>
        <w:textAlignment w:val="auto"/>
        <w:rPr>
          <w:rFonts w:hint="eastAsia" w:ascii="方正小标宋简体" w:hAnsi="方正小标宋简体" w:eastAsia="方正小标宋简体" w:cs="方正小标宋简体"/>
          <w:b w:val="0"/>
          <w:bCs w:val="0"/>
          <w:sz w:val="44"/>
          <w:szCs w:val="44"/>
        </w:rPr>
      </w:pPr>
    </w:p>
    <w:p w14:paraId="3C8B1D92">
      <w:pPr>
        <w:keepNext w:val="0"/>
        <w:keepLines w:val="0"/>
        <w:pageBreakBefore w:val="0"/>
        <w:widowControl w:val="0"/>
        <w:tabs>
          <w:tab w:val="left" w:pos="8640"/>
        </w:tabs>
        <w:kinsoku/>
        <w:wordWrap/>
        <w:overflowPunct/>
        <w:topLinePunct w:val="0"/>
        <w:autoSpaceDE/>
        <w:autoSpaceDN/>
        <w:bidi w:val="0"/>
        <w:adjustRightInd w:val="0"/>
        <w:snapToGrid w:val="0"/>
        <w:spacing w:after="120" w:line="600" w:lineRule="exact"/>
        <w:jc w:val="center"/>
        <w:textAlignment w:val="auto"/>
        <w:rPr>
          <w:rFonts w:hint="eastAsia" w:ascii="方正小标宋简体" w:hAnsi="方正小标宋简体" w:eastAsia="方正小标宋简体" w:cs="方正小标宋简体"/>
          <w:b w:val="0"/>
          <w:bCs w:val="0"/>
          <w:sz w:val="44"/>
          <w:szCs w:val="44"/>
        </w:rPr>
      </w:pPr>
    </w:p>
    <w:p w14:paraId="0E638076">
      <w:pPr>
        <w:keepNext w:val="0"/>
        <w:keepLines w:val="0"/>
        <w:pageBreakBefore w:val="0"/>
        <w:widowControl w:val="0"/>
        <w:tabs>
          <w:tab w:val="left" w:pos="8640"/>
        </w:tabs>
        <w:kinsoku/>
        <w:wordWrap/>
        <w:overflowPunct/>
        <w:topLinePunct w:val="0"/>
        <w:autoSpaceDE/>
        <w:autoSpaceDN/>
        <w:bidi w:val="0"/>
        <w:adjustRightInd w:val="0"/>
        <w:snapToGrid w:val="0"/>
        <w:spacing w:after="120" w:line="600" w:lineRule="exact"/>
        <w:jc w:val="center"/>
        <w:textAlignment w:val="auto"/>
        <w:rPr>
          <w:rFonts w:hint="eastAsia" w:ascii="方正小标宋简体" w:hAnsi="方正小标宋简体" w:eastAsia="方正小标宋简体" w:cs="方正小标宋简体"/>
          <w:b w:val="0"/>
          <w:bCs w:val="0"/>
          <w:sz w:val="44"/>
          <w:szCs w:val="44"/>
        </w:rPr>
      </w:pPr>
    </w:p>
    <w:p w14:paraId="32376057">
      <w:pPr>
        <w:keepNext w:val="0"/>
        <w:keepLines w:val="0"/>
        <w:pageBreakBefore w:val="0"/>
        <w:widowControl w:val="0"/>
        <w:tabs>
          <w:tab w:val="left" w:pos="8640"/>
        </w:tabs>
        <w:kinsoku/>
        <w:wordWrap/>
        <w:overflowPunct/>
        <w:topLinePunct w:val="0"/>
        <w:autoSpaceDE/>
        <w:autoSpaceDN/>
        <w:bidi w:val="0"/>
        <w:adjustRightInd w:val="0"/>
        <w:snapToGrid w:val="0"/>
        <w:spacing w:after="120" w:line="600" w:lineRule="exact"/>
        <w:jc w:val="center"/>
        <w:textAlignment w:val="auto"/>
        <w:rPr>
          <w:rFonts w:hint="eastAsia" w:ascii="方正小标宋简体" w:hAnsi="方正小标宋简体" w:eastAsia="方正小标宋简体" w:cs="方正小标宋简体"/>
          <w:b w:val="0"/>
          <w:bCs w:val="0"/>
          <w:sz w:val="44"/>
          <w:szCs w:val="44"/>
        </w:rPr>
      </w:pPr>
    </w:p>
    <w:p w14:paraId="5DB3BD95">
      <w:pPr>
        <w:keepNext w:val="0"/>
        <w:keepLines w:val="0"/>
        <w:pageBreakBefore w:val="0"/>
        <w:widowControl w:val="0"/>
        <w:tabs>
          <w:tab w:val="left" w:pos="8640"/>
        </w:tabs>
        <w:kinsoku/>
        <w:wordWrap/>
        <w:overflowPunct/>
        <w:topLinePunct w:val="0"/>
        <w:autoSpaceDE/>
        <w:autoSpaceDN/>
        <w:bidi w:val="0"/>
        <w:adjustRightInd w:val="0"/>
        <w:snapToGrid w:val="0"/>
        <w:spacing w:after="120" w:line="600" w:lineRule="exact"/>
        <w:jc w:val="center"/>
        <w:textAlignment w:val="auto"/>
        <w:rPr>
          <w:rFonts w:hint="eastAsia" w:ascii="方正小标宋简体" w:hAnsi="方正小标宋简体" w:eastAsia="方正小标宋简体" w:cs="方正小标宋简体"/>
          <w:b w:val="0"/>
          <w:bCs w:val="0"/>
          <w:sz w:val="44"/>
          <w:szCs w:val="44"/>
        </w:rPr>
      </w:pPr>
    </w:p>
    <w:p w14:paraId="3F6F64F2">
      <w:pPr>
        <w:keepNext w:val="0"/>
        <w:keepLines w:val="0"/>
        <w:pageBreakBefore w:val="0"/>
        <w:widowControl w:val="0"/>
        <w:tabs>
          <w:tab w:val="left" w:pos="8640"/>
        </w:tabs>
        <w:kinsoku/>
        <w:wordWrap/>
        <w:overflowPunct/>
        <w:topLinePunct w:val="0"/>
        <w:autoSpaceDE/>
        <w:autoSpaceDN/>
        <w:bidi w:val="0"/>
        <w:adjustRightInd w:val="0"/>
        <w:snapToGrid w:val="0"/>
        <w:spacing w:after="120" w:line="60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rPr>
        <w:t>南昌县（小蓝经开区）</w:t>
      </w:r>
      <w:r>
        <w:rPr>
          <w:rFonts w:hint="eastAsia" w:ascii="方正小标宋简体" w:hAnsi="方正小标宋简体" w:eastAsia="方正小标宋简体" w:cs="方正小标宋简体"/>
          <w:b w:val="0"/>
          <w:bCs w:val="0"/>
          <w:sz w:val="44"/>
          <w:szCs w:val="44"/>
          <w:lang w:val="en-US" w:eastAsia="zh-CN"/>
        </w:rPr>
        <w:t>2024年</w:t>
      </w:r>
      <w:r>
        <w:rPr>
          <w:rFonts w:hint="eastAsia" w:ascii="方正小标宋简体" w:hAnsi="方正小标宋简体" w:eastAsia="方正小标宋简体" w:cs="方正小标宋简体"/>
          <w:b w:val="0"/>
          <w:bCs w:val="0"/>
          <w:sz w:val="44"/>
          <w:szCs w:val="44"/>
        </w:rPr>
        <w:t>“揭榜挂帅”</w:t>
      </w:r>
      <w:r>
        <w:rPr>
          <w:rFonts w:hint="eastAsia" w:ascii="方正小标宋简体" w:hAnsi="方正小标宋简体" w:eastAsia="方正小标宋简体" w:cs="方正小标宋简体"/>
          <w:b w:val="0"/>
          <w:bCs w:val="0"/>
          <w:sz w:val="44"/>
          <w:szCs w:val="44"/>
          <w:lang w:val="en-US" w:eastAsia="zh-CN"/>
        </w:rPr>
        <w:t>技术需求项目（第三批）榜单（4）</w:t>
      </w:r>
    </w:p>
    <w:p w14:paraId="26C28DC1">
      <w:pPr>
        <w:pStyle w:val="2"/>
      </w:pPr>
    </w:p>
    <w:p w14:paraId="6E7C7210">
      <w:pPr>
        <w:tabs>
          <w:tab w:val="left" w:pos="8640"/>
        </w:tabs>
        <w:spacing w:line="20" w:lineRule="exact"/>
        <w:ind w:firstLine="536"/>
        <w:rPr>
          <w:sz w:val="28"/>
          <w:szCs w:val="28"/>
        </w:rPr>
      </w:pPr>
    </w:p>
    <w:tbl>
      <w:tblPr>
        <w:tblStyle w:val="4"/>
        <w:tblW w:w="992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560"/>
        <w:gridCol w:w="709"/>
        <w:gridCol w:w="1405"/>
        <w:gridCol w:w="660"/>
        <w:gridCol w:w="975"/>
        <w:gridCol w:w="637"/>
        <w:gridCol w:w="330"/>
        <w:gridCol w:w="749"/>
        <w:gridCol w:w="363"/>
        <w:gridCol w:w="2535"/>
      </w:tblGrid>
      <w:tr w14:paraId="600ADA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1560" w:type="dxa"/>
            <w:shd w:val="clear" w:color="auto" w:fill="FFFFFF"/>
            <w:vAlign w:val="center"/>
          </w:tcPr>
          <w:p w14:paraId="5C04D567">
            <w:pPr>
              <w:adjustRightInd w:val="0"/>
              <w:snapToGrid w:val="0"/>
              <w:spacing w:line="360" w:lineRule="exact"/>
              <w:jc w:val="center"/>
              <w:rPr>
                <w:rFonts w:eastAsia="仿宋_GB2312"/>
                <w:sz w:val="24"/>
              </w:rPr>
            </w:pPr>
            <w:r>
              <w:rPr>
                <w:rFonts w:eastAsia="仿宋_GB2312"/>
                <w:sz w:val="24"/>
              </w:rPr>
              <w:t>所属行业领域</w:t>
            </w:r>
          </w:p>
        </w:tc>
        <w:tc>
          <w:tcPr>
            <w:tcW w:w="4716" w:type="dxa"/>
            <w:gridSpan w:val="6"/>
            <w:shd w:val="clear" w:color="auto" w:fill="FFFFFF"/>
            <w:vAlign w:val="center"/>
          </w:tcPr>
          <w:p w14:paraId="407BA8C2">
            <w:pPr>
              <w:adjustRightInd w:val="0"/>
              <w:snapToGrid w:val="0"/>
              <w:spacing w:line="360" w:lineRule="exact"/>
              <w:jc w:val="center"/>
              <w:rPr>
                <w:rFonts w:eastAsia="仿宋_GB2312"/>
                <w:sz w:val="24"/>
              </w:rPr>
            </w:pPr>
            <w:r>
              <w:rPr>
                <w:rFonts w:eastAsia="仿宋_GB2312"/>
                <w:sz w:val="24"/>
              </w:rPr>
              <w:t>汽车行业</w:t>
            </w:r>
          </w:p>
        </w:tc>
        <w:tc>
          <w:tcPr>
            <w:tcW w:w="749" w:type="dxa"/>
            <w:shd w:val="clear" w:color="auto" w:fill="FFFFFF"/>
            <w:vAlign w:val="center"/>
          </w:tcPr>
          <w:p w14:paraId="6305FA3C">
            <w:pPr>
              <w:adjustRightInd w:val="0"/>
              <w:snapToGrid w:val="0"/>
              <w:spacing w:line="360" w:lineRule="exact"/>
              <w:jc w:val="center"/>
              <w:rPr>
                <w:rFonts w:eastAsia="仿宋_GB2312"/>
                <w:sz w:val="24"/>
              </w:rPr>
            </w:pPr>
            <w:r>
              <w:rPr>
                <w:rFonts w:eastAsia="仿宋_GB2312"/>
                <w:sz w:val="24"/>
              </w:rPr>
              <w:t>细分方向</w:t>
            </w:r>
          </w:p>
        </w:tc>
        <w:tc>
          <w:tcPr>
            <w:tcW w:w="2898" w:type="dxa"/>
            <w:gridSpan w:val="2"/>
            <w:shd w:val="clear" w:color="auto" w:fill="FFFFFF"/>
            <w:vAlign w:val="center"/>
          </w:tcPr>
          <w:p w14:paraId="775DAEE1">
            <w:pPr>
              <w:adjustRightInd w:val="0"/>
              <w:snapToGrid w:val="0"/>
              <w:spacing w:line="360" w:lineRule="exact"/>
              <w:jc w:val="center"/>
              <w:rPr>
                <w:rFonts w:eastAsia="仿宋_GB2312"/>
                <w:sz w:val="24"/>
              </w:rPr>
            </w:pPr>
            <w:r>
              <w:rPr>
                <w:rFonts w:eastAsia="仿宋_GB2312"/>
                <w:sz w:val="24"/>
              </w:rPr>
              <w:t>汽车发动机</w:t>
            </w:r>
          </w:p>
        </w:tc>
      </w:tr>
      <w:tr w14:paraId="60E745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560" w:type="dxa"/>
            <w:shd w:val="clear" w:color="auto" w:fill="FFFFFF"/>
            <w:vAlign w:val="center"/>
          </w:tcPr>
          <w:p w14:paraId="1B7A0934">
            <w:pPr>
              <w:adjustRightInd w:val="0"/>
              <w:snapToGrid w:val="0"/>
              <w:spacing w:line="360" w:lineRule="exact"/>
              <w:jc w:val="center"/>
              <w:rPr>
                <w:rFonts w:eastAsia="仿宋_GB2312"/>
                <w:sz w:val="24"/>
              </w:rPr>
            </w:pPr>
            <w:r>
              <w:rPr>
                <w:rFonts w:eastAsia="仿宋_GB2312"/>
                <w:sz w:val="24"/>
              </w:rPr>
              <w:t>重大技术需求项目名称</w:t>
            </w:r>
          </w:p>
        </w:tc>
        <w:tc>
          <w:tcPr>
            <w:tcW w:w="8363" w:type="dxa"/>
            <w:gridSpan w:val="9"/>
            <w:shd w:val="clear" w:color="auto" w:fill="FFFFFF"/>
            <w:vAlign w:val="center"/>
          </w:tcPr>
          <w:p w14:paraId="33BFD1FA">
            <w:pPr>
              <w:adjustRightInd w:val="0"/>
              <w:snapToGrid w:val="0"/>
              <w:spacing w:line="360" w:lineRule="exact"/>
              <w:jc w:val="center"/>
            </w:pPr>
            <w:r>
              <w:rPr>
                <w:rFonts w:hint="eastAsia" w:eastAsia="仿宋_GB2312"/>
                <w:sz w:val="24"/>
              </w:rPr>
              <w:t>面向国6b的重型柴油机关键技术开发与测试</w:t>
            </w:r>
          </w:p>
        </w:tc>
      </w:tr>
      <w:tr w14:paraId="7EC1AD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238" w:hRule="atLeast"/>
          <w:jc w:val="center"/>
        </w:trPr>
        <w:tc>
          <w:tcPr>
            <w:tcW w:w="1560" w:type="dxa"/>
            <w:shd w:val="clear" w:color="auto" w:fill="FFFFFF"/>
            <w:vAlign w:val="center"/>
          </w:tcPr>
          <w:p w14:paraId="2366005C">
            <w:pPr>
              <w:adjustRightInd w:val="0"/>
              <w:snapToGrid w:val="0"/>
              <w:spacing w:line="360" w:lineRule="exact"/>
              <w:jc w:val="center"/>
              <w:rPr>
                <w:rFonts w:eastAsia="仿宋_GB2312"/>
                <w:sz w:val="24"/>
              </w:rPr>
            </w:pPr>
            <w:r>
              <w:rPr>
                <w:rFonts w:eastAsia="仿宋_GB2312"/>
                <w:sz w:val="24"/>
              </w:rPr>
              <w:t>技术需求牵头企业</w:t>
            </w:r>
          </w:p>
        </w:tc>
        <w:tc>
          <w:tcPr>
            <w:tcW w:w="8363" w:type="dxa"/>
            <w:gridSpan w:val="9"/>
            <w:shd w:val="clear" w:color="auto" w:fill="FFFFFF"/>
            <w:vAlign w:val="center"/>
          </w:tcPr>
          <w:p w14:paraId="1B2893FA">
            <w:pPr>
              <w:adjustRightInd w:val="0"/>
              <w:snapToGrid w:val="0"/>
              <w:spacing w:line="360" w:lineRule="exact"/>
              <w:jc w:val="center"/>
              <w:rPr>
                <w:rFonts w:eastAsia="仿宋_GB2312"/>
                <w:sz w:val="24"/>
              </w:rPr>
            </w:pPr>
            <w:r>
              <w:rPr>
                <w:rFonts w:eastAsia="仿宋_GB2312"/>
                <w:sz w:val="24"/>
              </w:rPr>
              <w:t>江西五十铃发动机有限公司</w:t>
            </w:r>
          </w:p>
        </w:tc>
      </w:tr>
      <w:tr w14:paraId="5AF783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560" w:type="dxa"/>
            <w:shd w:val="clear" w:color="auto" w:fill="FFFFFF"/>
            <w:vAlign w:val="center"/>
          </w:tcPr>
          <w:p w14:paraId="6725D1C8">
            <w:pPr>
              <w:adjustRightInd w:val="0"/>
              <w:snapToGrid w:val="0"/>
              <w:spacing w:line="360" w:lineRule="exact"/>
              <w:jc w:val="center"/>
              <w:rPr>
                <w:rFonts w:eastAsia="仿宋_GB2312"/>
                <w:sz w:val="24"/>
              </w:rPr>
            </w:pPr>
            <w:r>
              <w:rPr>
                <w:rFonts w:eastAsia="仿宋_GB2312"/>
                <w:sz w:val="24"/>
              </w:rPr>
              <w:t>技术需求牵头企业联系人</w:t>
            </w:r>
          </w:p>
        </w:tc>
        <w:tc>
          <w:tcPr>
            <w:tcW w:w="709" w:type="dxa"/>
            <w:shd w:val="clear" w:color="auto" w:fill="FFFFFF"/>
            <w:vAlign w:val="center"/>
          </w:tcPr>
          <w:p w14:paraId="30EDDA9F">
            <w:pPr>
              <w:adjustRightInd w:val="0"/>
              <w:snapToGrid w:val="0"/>
              <w:spacing w:line="360" w:lineRule="exact"/>
              <w:jc w:val="center"/>
              <w:rPr>
                <w:rFonts w:eastAsia="仿宋_GB2312"/>
                <w:sz w:val="24"/>
              </w:rPr>
            </w:pPr>
            <w:r>
              <w:rPr>
                <w:rFonts w:eastAsia="仿宋_GB2312"/>
                <w:sz w:val="24"/>
              </w:rPr>
              <w:t>姓名</w:t>
            </w:r>
          </w:p>
        </w:tc>
        <w:tc>
          <w:tcPr>
            <w:tcW w:w="1405" w:type="dxa"/>
            <w:shd w:val="clear" w:color="auto" w:fill="FFFFFF"/>
            <w:vAlign w:val="center"/>
          </w:tcPr>
          <w:p w14:paraId="2FE8CDFE">
            <w:pPr>
              <w:adjustRightInd w:val="0"/>
              <w:snapToGrid w:val="0"/>
              <w:spacing w:line="360" w:lineRule="exact"/>
              <w:jc w:val="center"/>
              <w:rPr>
                <w:rFonts w:eastAsia="仿宋_GB2312"/>
                <w:sz w:val="24"/>
              </w:rPr>
            </w:pPr>
            <w:r>
              <w:rPr>
                <w:rFonts w:hint="eastAsia" w:eastAsia="仿宋_GB2312"/>
                <w:sz w:val="24"/>
              </w:rPr>
              <w:t>袁经煌</w:t>
            </w:r>
          </w:p>
        </w:tc>
        <w:tc>
          <w:tcPr>
            <w:tcW w:w="660" w:type="dxa"/>
            <w:shd w:val="clear" w:color="auto" w:fill="FFFFFF"/>
            <w:vAlign w:val="center"/>
          </w:tcPr>
          <w:p w14:paraId="11336703">
            <w:pPr>
              <w:adjustRightInd w:val="0"/>
              <w:snapToGrid w:val="0"/>
              <w:spacing w:line="360" w:lineRule="exact"/>
              <w:jc w:val="center"/>
              <w:rPr>
                <w:rFonts w:eastAsia="仿宋_GB2312"/>
                <w:sz w:val="24"/>
              </w:rPr>
            </w:pPr>
            <w:r>
              <w:rPr>
                <w:rFonts w:eastAsia="仿宋_GB2312"/>
                <w:sz w:val="24"/>
              </w:rPr>
              <w:t>职务</w:t>
            </w:r>
          </w:p>
        </w:tc>
        <w:tc>
          <w:tcPr>
            <w:tcW w:w="975" w:type="dxa"/>
            <w:shd w:val="clear" w:color="auto" w:fill="FFFFFF"/>
            <w:vAlign w:val="center"/>
          </w:tcPr>
          <w:p w14:paraId="7C039A7B">
            <w:pPr>
              <w:adjustRightInd w:val="0"/>
              <w:snapToGrid w:val="0"/>
              <w:spacing w:line="360" w:lineRule="exact"/>
              <w:jc w:val="center"/>
              <w:rPr>
                <w:rFonts w:eastAsia="仿宋_GB2312"/>
                <w:sz w:val="24"/>
              </w:rPr>
            </w:pPr>
            <w:r>
              <w:rPr>
                <w:rFonts w:hint="eastAsia" w:eastAsia="仿宋_GB2312"/>
                <w:sz w:val="24"/>
              </w:rPr>
              <w:t>部长</w:t>
            </w:r>
          </w:p>
        </w:tc>
        <w:tc>
          <w:tcPr>
            <w:tcW w:w="2079" w:type="dxa"/>
            <w:gridSpan w:val="4"/>
            <w:shd w:val="clear" w:color="auto" w:fill="FFFFFF"/>
            <w:vAlign w:val="center"/>
          </w:tcPr>
          <w:p w14:paraId="314A49F6">
            <w:pPr>
              <w:adjustRightInd w:val="0"/>
              <w:snapToGrid w:val="0"/>
              <w:spacing w:line="360" w:lineRule="exact"/>
              <w:jc w:val="center"/>
              <w:rPr>
                <w:rFonts w:eastAsia="仿宋_GB2312"/>
                <w:sz w:val="24"/>
              </w:rPr>
            </w:pPr>
            <w:r>
              <w:rPr>
                <w:rFonts w:eastAsia="仿宋_GB2312"/>
                <w:sz w:val="24"/>
              </w:rPr>
              <w:t>手机：</w:t>
            </w:r>
            <w:r>
              <w:rPr>
                <w:rFonts w:hint="eastAsia" w:eastAsia="仿宋_GB2312"/>
                <w:sz w:val="24"/>
              </w:rPr>
              <w:t>18170966369</w:t>
            </w:r>
          </w:p>
        </w:tc>
        <w:tc>
          <w:tcPr>
            <w:tcW w:w="2535" w:type="dxa"/>
            <w:shd w:val="clear" w:color="auto" w:fill="FFFFFF"/>
            <w:vAlign w:val="center"/>
          </w:tcPr>
          <w:p w14:paraId="0A041DCA">
            <w:pPr>
              <w:adjustRightInd w:val="0"/>
              <w:snapToGrid w:val="0"/>
              <w:spacing w:line="360" w:lineRule="exact"/>
              <w:jc w:val="center"/>
              <w:rPr>
                <w:rFonts w:eastAsia="仿宋_GB2312"/>
                <w:sz w:val="24"/>
              </w:rPr>
            </w:pPr>
            <w:r>
              <w:rPr>
                <w:rFonts w:eastAsia="仿宋_GB2312"/>
                <w:sz w:val="24"/>
              </w:rPr>
              <w:t>邮箱：</w:t>
            </w:r>
            <w:r>
              <w:rPr>
                <w:rFonts w:hint="eastAsia" w:eastAsia="仿宋_GB2312"/>
                <w:sz w:val="24"/>
              </w:rPr>
              <w:t>yuanjh@jx-isuzuengine.com</w:t>
            </w:r>
          </w:p>
        </w:tc>
      </w:tr>
      <w:tr w14:paraId="67C83A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560" w:type="dxa"/>
            <w:vMerge w:val="restart"/>
            <w:shd w:val="clear" w:color="auto" w:fill="FFFFFF"/>
            <w:vAlign w:val="center"/>
          </w:tcPr>
          <w:p w14:paraId="647A03E0">
            <w:pPr>
              <w:adjustRightInd w:val="0"/>
              <w:snapToGrid w:val="0"/>
              <w:spacing w:line="360" w:lineRule="exact"/>
              <w:jc w:val="center"/>
              <w:rPr>
                <w:rFonts w:eastAsia="仿宋_GB2312"/>
                <w:sz w:val="24"/>
              </w:rPr>
            </w:pPr>
            <w:r>
              <w:rPr>
                <w:rFonts w:eastAsia="仿宋_GB2312"/>
                <w:sz w:val="24"/>
              </w:rPr>
              <w:t>有共同技术需求的同行企业</w:t>
            </w:r>
          </w:p>
        </w:tc>
        <w:tc>
          <w:tcPr>
            <w:tcW w:w="709" w:type="dxa"/>
            <w:shd w:val="clear" w:color="auto" w:fill="FFFFFF"/>
            <w:vAlign w:val="center"/>
          </w:tcPr>
          <w:p w14:paraId="37F39E50">
            <w:pPr>
              <w:adjustRightInd w:val="0"/>
              <w:snapToGrid w:val="0"/>
              <w:spacing w:line="360" w:lineRule="exact"/>
              <w:jc w:val="center"/>
              <w:rPr>
                <w:rFonts w:eastAsia="仿宋_GB2312"/>
                <w:sz w:val="24"/>
              </w:rPr>
            </w:pPr>
            <w:r>
              <w:rPr>
                <w:rFonts w:eastAsia="仿宋_GB2312"/>
                <w:sz w:val="24"/>
              </w:rPr>
              <w:t>序号</w:t>
            </w:r>
          </w:p>
        </w:tc>
        <w:tc>
          <w:tcPr>
            <w:tcW w:w="3677" w:type="dxa"/>
            <w:gridSpan w:val="4"/>
            <w:shd w:val="clear" w:color="auto" w:fill="FFFFFF"/>
            <w:vAlign w:val="center"/>
          </w:tcPr>
          <w:p w14:paraId="180D3928">
            <w:pPr>
              <w:adjustRightInd w:val="0"/>
              <w:snapToGrid w:val="0"/>
              <w:spacing w:line="360" w:lineRule="exact"/>
              <w:jc w:val="center"/>
              <w:rPr>
                <w:rFonts w:eastAsia="仿宋_GB2312"/>
                <w:sz w:val="24"/>
              </w:rPr>
            </w:pPr>
            <w:r>
              <w:rPr>
                <w:rFonts w:eastAsia="仿宋_GB2312"/>
                <w:sz w:val="24"/>
              </w:rPr>
              <w:t>单位名称</w:t>
            </w:r>
          </w:p>
        </w:tc>
        <w:tc>
          <w:tcPr>
            <w:tcW w:w="3977" w:type="dxa"/>
            <w:gridSpan w:val="4"/>
            <w:shd w:val="clear" w:color="auto" w:fill="FFFFFF"/>
            <w:vAlign w:val="center"/>
          </w:tcPr>
          <w:p w14:paraId="4E56820E">
            <w:pPr>
              <w:adjustRightInd w:val="0"/>
              <w:snapToGrid w:val="0"/>
              <w:spacing w:line="360" w:lineRule="exact"/>
              <w:jc w:val="center"/>
              <w:rPr>
                <w:rFonts w:eastAsia="仿宋_GB2312"/>
                <w:sz w:val="24"/>
              </w:rPr>
            </w:pPr>
            <w:r>
              <w:rPr>
                <w:rFonts w:eastAsia="仿宋_GB2312"/>
                <w:sz w:val="24"/>
              </w:rPr>
              <w:t>单位性质</w:t>
            </w:r>
          </w:p>
        </w:tc>
      </w:tr>
      <w:tr w14:paraId="3241AF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560" w:type="dxa"/>
            <w:vMerge w:val="continue"/>
            <w:shd w:val="clear" w:color="auto" w:fill="FFFFFF"/>
            <w:vAlign w:val="center"/>
          </w:tcPr>
          <w:p w14:paraId="078139FA">
            <w:pPr>
              <w:adjustRightInd w:val="0"/>
              <w:snapToGrid w:val="0"/>
              <w:spacing w:line="360" w:lineRule="exact"/>
              <w:jc w:val="center"/>
              <w:rPr>
                <w:rFonts w:eastAsia="仿宋_GB2312"/>
                <w:sz w:val="24"/>
              </w:rPr>
            </w:pPr>
          </w:p>
        </w:tc>
        <w:tc>
          <w:tcPr>
            <w:tcW w:w="709" w:type="dxa"/>
            <w:shd w:val="clear" w:color="auto" w:fill="FFFFFF"/>
            <w:vAlign w:val="center"/>
          </w:tcPr>
          <w:p w14:paraId="0399E7D8">
            <w:pPr>
              <w:adjustRightInd w:val="0"/>
              <w:snapToGrid w:val="0"/>
              <w:spacing w:line="360" w:lineRule="exact"/>
              <w:jc w:val="center"/>
              <w:rPr>
                <w:rFonts w:eastAsia="仿宋_GB2312"/>
                <w:sz w:val="24"/>
              </w:rPr>
            </w:pPr>
            <w:r>
              <w:rPr>
                <w:rFonts w:eastAsia="仿宋_GB2312"/>
                <w:sz w:val="24"/>
              </w:rPr>
              <w:t>1</w:t>
            </w:r>
          </w:p>
        </w:tc>
        <w:tc>
          <w:tcPr>
            <w:tcW w:w="3677" w:type="dxa"/>
            <w:gridSpan w:val="4"/>
            <w:shd w:val="clear" w:color="auto" w:fill="FFFFFF"/>
            <w:vAlign w:val="center"/>
          </w:tcPr>
          <w:p w14:paraId="425FE98A">
            <w:pPr>
              <w:adjustRightInd w:val="0"/>
              <w:snapToGrid w:val="0"/>
              <w:spacing w:line="360" w:lineRule="exact"/>
              <w:jc w:val="center"/>
              <w:rPr>
                <w:rFonts w:ascii="Times New Roman" w:hAnsi="Times New Roman" w:eastAsia="仿宋_GB2312" w:cs="Times New Roman"/>
                <w:sz w:val="24"/>
              </w:rPr>
            </w:pPr>
          </w:p>
        </w:tc>
        <w:tc>
          <w:tcPr>
            <w:tcW w:w="3977" w:type="dxa"/>
            <w:gridSpan w:val="4"/>
            <w:shd w:val="clear" w:color="auto" w:fill="FFFFFF"/>
            <w:vAlign w:val="center"/>
          </w:tcPr>
          <w:p w14:paraId="748F2314">
            <w:pPr>
              <w:adjustRightInd w:val="0"/>
              <w:snapToGrid w:val="0"/>
              <w:spacing w:line="360" w:lineRule="exact"/>
              <w:rPr>
                <w:rFonts w:ascii="Times New Roman" w:hAnsi="Times New Roman" w:eastAsia="仿宋_GB2312" w:cs="Times New Roman"/>
                <w:sz w:val="24"/>
              </w:rPr>
            </w:pPr>
            <w:r>
              <w:rPr>
                <w:rFonts w:eastAsia="仿宋_GB2312"/>
                <w:sz w:val="24"/>
              </w:rPr>
              <w:sym w:font="Wingdings 2" w:char="00A3"/>
            </w:r>
            <w:r>
              <w:rPr>
                <w:rFonts w:eastAsia="仿宋_GB2312"/>
                <w:sz w:val="24"/>
              </w:rPr>
              <w:t>龙头企业</w:t>
            </w:r>
            <w:r>
              <w:rPr>
                <w:rFonts w:eastAsia="仿宋_GB2312"/>
                <w:sz w:val="24"/>
              </w:rPr>
              <w:sym w:font="Wingdings 2" w:char="00A3"/>
            </w:r>
            <w:r>
              <w:rPr>
                <w:rFonts w:eastAsia="仿宋_GB2312"/>
                <w:sz w:val="24"/>
              </w:rPr>
              <w:t>骨干企业</w:t>
            </w:r>
            <w:r>
              <w:rPr>
                <w:rFonts w:eastAsia="仿宋_GB2312"/>
                <w:sz w:val="24"/>
              </w:rPr>
              <w:sym w:font="Wingdings 2" w:char="00A3"/>
            </w:r>
            <w:r>
              <w:rPr>
                <w:rFonts w:eastAsia="仿宋_GB2312"/>
                <w:sz w:val="24"/>
              </w:rPr>
              <w:t>战略性新兴产业企业、</w:t>
            </w:r>
            <w:r>
              <w:rPr>
                <w:rFonts w:eastAsia="仿宋_GB2312"/>
                <w:sz w:val="24"/>
              </w:rPr>
              <w:sym w:font="Wingdings 2" w:char="00A3"/>
            </w:r>
            <w:r>
              <w:rPr>
                <w:rFonts w:eastAsia="仿宋_GB2312"/>
                <w:sz w:val="24"/>
              </w:rPr>
              <w:t>新型研发机构企业</w:t>
            </w:r>
          </w:p>
        </w:tc>
      </w:tr>
      <w:tr w14:paraId="42446D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560" w:type="dxa"/>
            <w:vMerge w:val="continue"/>
            <w:shd w:val="clear" w:color="auto" w:fill="FFFFFF"/>
            <w:vAlign w:val="center"/>
          </w:tcPr>
          <w:p w14:paraId="1CEB17F6">
            <w:pPr>
              <w:adjustRightInd w:val="0"/>
              <w:snapToGrid w:val="0"/>
              <w:spacing w:line="360" w:lineRule="exact"/>
              <w:jc w:val="center"/>
              <w:rPr>
                <w:rFonts w:eastAsia="仿宋_GB2312"/>
                <w:sz w:val="24"/>
              </w:rPr>
            </w:pPr>
          </w:p>
        </w:tc>
        <w:tc>
          <w:tcPr>
            <w:tcW w:w="709" w:type="dxa"/>
            <w:shd w:val="clear" w:color="auto" w:fill="FFFFFF"/>
            <w:vAlign w:val="center"/>
          </w:tcPr>
          <w:p w14:paraId="02030972">
            <w:pPr>
              <w:adjustRightInd w:val="0"/>
              <w:snapToGrid w:val="0"/>
              <w:spacing w:line="360" w:lineRule="exact"/>
              <w:jc w:val="center"/>
              <w:rPr>
                <w:rFonts w:eastAsia="仿宋_GB2312"/>
                <w:sz w:val="24"/>
              </w:rPr>
            </w:pPr>
            <w:r>
              <w:rPr>
                <w:rFonts w:eastAsia="仿宋_GB2312"/>
                <w:sz w:val="24"/>
              </w:rPr>
              <w:t>2</w:t>
            </w:r>
          </w:p>
        </w:tc>
        <w:tc>
          <w:tcPr>
            <w:tcW w:w="3677" w:type="dxa"/>
            <w:gridSpan w:val="4"/>
            <w:shd w:val="clear" w:color="auto" w:fill="FFFFFF"/>
            <w:vAlign w:val="center"/>
          </w:tcPr>
          <w:p w14:paraId="498DFC0E">
            <w:pPr>
              <w:adjustRightInd w:val="0"/>
              <w:snapToGrid w:val="0"/>
              <w:spacing w:line="360" w:lineRule="exact"/>
              <w:jc w:val="center"/>
              <w:rPr>
                <w:rFonts w:ascii="Times New Roman" w:hAnsi="Times New Roman" w:eastAsia="仿宋_GB2312" w:cs="Times New Roman"/>
                <w:sz w:val="24"/>
              </w:rPr>
            </w:pPr>
          </w:p>
        </w:tc>
        <w:tc>
          <w:tcPr>
            <w:tcW w:w="3977" w:type="dxa"/>
            <w:gridSpan w:val="4"/>
            <w:shd w:val="clear" w:color="auto" w:fill="FFFFFF"/>
            <w:vAlign w:val="center"/>
          </w:tcPr>
          <w:p w14:paraId="670B9448">
            <w:pPr>
              <w:adjustRightInd w:val="0"/>
              <w:snapToGrid w:val="0"/>
              <w:spacing w:line="360" w:lineRule="exact"/>
              <w:rPr>
                <w:rFonts w:ascii="Times New Roman" w:hAnsi="Times New Roman" w:eastAsia="仿宋_GB2312" w:cs="Times New Roman"/>
                <w:sz w:val="24"/>
              </w:rPr>
            </w:pPr>
            <w:r>
              <w:rPr>
                <w:rFonts w:eastAsia="仿宋_GB2312"/>
                <w:sz w:val="24"/>
              </w:rPr>
              <w:sym w:font="Wingdings 2" w:char="00A3"/>
            </w:r>
            <w:r>
              <w:rPr>
                <w:rFonts w:eastAsia="仿宋_GB2312"/>
                <w:sz w:val="24"/>
              </w:rPr>
              <w:t>龙头企业</w:t>
            </w:r>
            <w:r>
              <w:rPr>
                <w:rFonts w:eastAsia="仿宋_GB2312"/>
                <w:sz w:val="24"/>
              </w:rPr>
              <w:sym w:font="Wingdings 2" w:char="00A3"/>
            </w:r>
            <w:r>
              <w:rPr>
                <w:rFonts w:eastAsia="仿宋_GB2312"/>
                <w:sz w:val="24"/>
              </w:rPr>
              <w:t>骨干企业</w:t>
            </w:r>
            <w:r>
              <w:rPr>
                <w:rFonts w:eastAsia="仿宋_GB2312"/>
                <w:sz w:val="24"/>
              </w:rPr>
              <w:sym w:font="Wingdings 2" w:char="00A3"/>
            </w:r>
            <w:r>
              <w:rPr>
                <w:rFonts w:eastAsia="仿宋_GB2312"/>
                <w:sz w:val="24"/>
              </w:rPr>
              <w:t>战略性新兴产业企业、</w:t>
            </w:r>
            <w:r>
              <w:rPr>
                <w:rFonts w:eastAsia="仿宋_GB2312"/>
                <w:sz w:val="24"/>
              </w:rPr>
              <w:sym w:font="Wingdings 2" w:char="00A3"/>
            </w:r>
            <w:r>
              <w:rPr>
                <w:rFonts w:eastAsia="仿宋_GB2312"/>
                <w:sz w:val="24"/>
              </w:rPr>
              <w:t>新型研发机构企业</w:t>
            </w:r>
          </w:p>
        </w:tc>
      </w:tr>
      <w:tr w14:paraId="427C3B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539" w:hRule="atLeast"/>
          <w:jc w:val="center"/>
        </w:trPr>
        <w:tc>
          <w:tcPr>
            <w:tcW w:w="1560" w:type="dxa"/>
            <w:shd w:val="clear" w:color="auto" w:fill="FFFFFF"/>
            <w:vAlign w:val="center"/>
          </w:tcPr>
          <w:p w14:paraId="56398917">
            <w:pPr>
              <w:adjustRightInd w:val="0"/>
              <w:snapToGrid w:val="0"/>
              <w:spacing w:line="360" w:lineRule="exact"/>
              <w:jc w:val="center"/>
              <w:rPr>
                <w:rFonts w:eastAsia="仿宋_GB2312"/>
                <w:spacing w:val="-28"/>
                <w:sz w:val="24"/>
              </w:rPr>
            </w:pPr>
            <w:r>
              <w:rPr>
                <w:rFonts w:eastAsia="仿宋_GB2312"/>
                <w:sz w:val="24"/>
              </w:rPr>
              <w:t>技术难题</w:t>
            </w:r>
            <w:r>
              <w:rPr>
                <w:rFonts w:eastAsia="仿宋_GB2312"/>
                <w:spacing w:val="-17"/>
                <w:sz w:val="24"/>
              </w:rPr>
              <w:t>概述</w:t>
            </w:r>
            <w:r>
              <w:rPr>
                <w:rFonts w:eastAsia="仿宋_GB2312"/>
                <w:spacing w:val="-28"/>
                <w:sz w:val="24"/>
              </w:rPr>
              <w:t>（限500</w:t>
            </w:r>
            <w:r>
              <w:rPr>
                <w:rFonts w:eastAsia="仿宋_GB2312"/>
                <w:sz w:val="24"/>
              </w:rPr>
              <w:t>字以内</w:t>
            </w:r>
            <w:r>
              <w:rPr>
                <w:rFonts w:eastAsia="仿宋_GB2312"/>
                <w:spacing w:val="-28"/>
                <w:sz w:val="24"/>
              </w:rPr>
              <w:t>）</w:t>
            </w:r>
          </w:p>
        </w:tc>
        <w:tc>
          <w:tcPr>
            <w:tcW w:w="8363" w:type="dxa"/>
            <w:gridSpan w:val="9"/>
            <w:shd w:val="clear" w:color="auto" w:fill="FFFFFF"/>
            <w:vAlign w:val="center"/>
          </w:tcPr>
          <w:p w14:paraId="12A5C588">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eastAsia="仿宋_GB2312"/>
                <w:sz w:val="24"/>
              </w:rPr>
            </w:pPr>
            <w:r>
              <w:rPr>
                <w:rFonts w:hint="eastAsia" w:eastAsia="仿宋_GB2312"/>
                <w:sz w:val="24"/>
              </w:rPr>
              <w:t>基于“双碳”战略背景，面向第四阶段燃料消耗法规要求，开展重型柴油机关键技术开发与测试，主要技术难题包括：</w:t>
            </w:r>
          </w:p>
          <w:p w14:paraId="261C0342">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eastAsia="仿宋_GB2312"/>
                <w:sz w:val="24"/>
              </w:rPr>
            </w:pPr>
            <w:r>
              <w:rPr>
                <w:rFonts w:hint="eastAsia" w:eastAsia="仿宋_GB2312"/>
                <w:sz w:val="24"/>
              </w:rPr>
              <w:t>（1）基于493机型的2.5L排量柴油机，通过缩缸技术实现爆发压力由115bar提升至16</w:t>
            </w:r>
            <w:r>
              <w:rPr>
                <w:rFonts w:eastAsia="仿宋_GB2312"/>
                <w:sz w:val="24"/>
              </w:rPr>
              <w:t>5</w:t>
            </w:r>
            <w:r>
              <w:rPr>
                <w:rFonts w:hint="eastAsia" w:eastAsia="仿宋_GB2312"/>
                <w:sz w:val="24"/>
              </w:rPr>
              <w:t>bar。同时优化燃烧室，提升气缸体、气缸盖、缸盖垫、曲轴、连杆、活塞等结构强度的设计，并优化提升活塞环在高爆压工况下的气密性</w:t>
            </w:r>
            <w:r>
              <w:rPr>
                <w:rFonts w:eastAsia="仿宋_GB2312"/>
                <w:sz w:val="24"/>
              </w:rPr>
              <w:t>。需求揭榜方针对缸体、缸盖、曲轴、连杆、活塞、气缸垫等设计方案进行校核，并开展联合评审；针对高压油泵、喷油器、增压器、发电机等核心零部件选型工作进行支持并开展联合评审。</w:t>
            </w:r>
          </w:p>
          <w:p w14:paraId="0A67CA5E">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eastAsia="仿宋_GB2312"/>
                <w:sz w:val="24"/>
              </w:rPr>
            </w:pPr>
            <w:r>
              <w:rPr>
                <w:rFonts w:hint="eastAsia" w:eastAsia="仿宋_GB2312"/>
                <w:sz w:val="24"/>
              </w:rPr>
              <w:t>（2）面向第四阶段油耗要求，提升所开发机型的燃油经济性，对进、排气道进行设计优化，进、排气正时行相应的调整，再结合标定技术，充分发挥发动机工作效率，达到项目预计的目标。需求揭榜方针对达到四阶段油耗目标提出改善措施及具体应对方案，并按照应对方案在轻卡整车上实现满足四阶段油耗法规要求的测试。</w:t>
            </w:r>
          </w:p>
          <w:p w14:paraId="45C62B39">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eastAsia="仿宋_GB2312"/>
                <w:sz w:val="24"/>
              </w:rPr>
            </w:pPr>
            <w:r>
              <w:rPr>
                <w:rFonts w:hint="eastAsia" w:eastAsia="仿宋_GB2312"/>
                <w:sz w:val="24"/>
              </w:rPr>
              <w:t>（3）基于4</w:t>
            </w:r>
            <w:r>
              <w:rPr>
                <w:rFonts w:eastAsia="仿宋_GB2312"/>
                <w:sz w:val="24"/>
              </w:rPr>
              <w:t>93缩缸机型提升爆压及各工况性能指标，揭榜方</w:t>
            </w:r>
            <w:r>
              <w:rPr>
                <w:rFonts w:hint="eastAsia" w:eastAsia="仿宋_GB2312"/>
                <w:sz w:val="24"/>
              </w:rPr>
              <w:t>需针对产品可靠性要求提出试验验证考核方案，并跟踪考核过程试验是否异常，最终针对试验报告进行审核，得到我方评审认可。</w:t>
            </w:r>
          </w:p>
          <w:p w14:paraId="784D2473">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pPr>
            <w:r>
              <w:rPr>
                <w:rFonts w:hint="eastAsia" w:eastAsia="仿宋_GB2312"/>
                <w:sz w:val="24"/>
              </w:rPr>
              <w:t>（4）为了使开发产品达到国6b排放要求，揭榜方需落实具备国家授权的有资质的检测中心开展发动机型式认证测试，包含发动机净功率、排放污染物、O</w:t>
            </w:r>
            <w:r>
              <w:rPr>
                <w:rFonts w:eastAsia="仿宋_GB2312"/>
                <w:sz w:val="24"/>
              </w:rPr>
              <w:t>BD、尿素解冻、</w:t>
            </w:r>
            <w:r>
              <w:rPr>
                <w:rFonts w:hint="eastAsia" w:eastAsia="仿宋_GB2312"/>
                <w:sz w:val="24"/>
              </w:rPr>
              <w:t>P</w:t>
            </w:r>
            <w:r>
              <w:rPr>
                <w:rFonts w:eastAsia="仿宋_GB2312"/>
                <w:sz w:val="24"/>
              </w:rPr>
              <w:t>EMS等认证检测试验，并出具官方审核盖章报告，</w:t>
            </w:r>
            <w:r>
              <w:rPr>
                <w:rFonts w:hint="eastAsia" w:eastAsia="仿宋_GB2312"/>
                <w:sz w:val="24"/>
              </w:rPr>
              <w:t>达到国6b排放要求。</w:t>
            </w:r>
          </w:p>
        </w:tc>
      </w:tr>
      <w:tr w14:paraId="66C215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560" w:type="dxa"/>
            <w:shd w:val="clear" w:color="auto" w:fill="FFFFFF"/>
            <w:vAlign w:val="center"/>
          </w:tcPr>
          <w:p w14:paraId="3307451C">
            <w:pPr>
              <w:adjustRightInd w:val="0"/>
              <w:snapToGrid w:val="0"/>
              <w:spacing w:line="360" w:lineRule="exact"/>
              <w:jc w:val="center"/>
              <w:rPr>
                <w:rFonts w:eastAsia="仿宋_GB2312"/>
                <w:sz w:val="24"/>
              </w:rPr>
            </w:pPr>
            <w:r>
              <w:rPr>
                <w:rFonts w:eastAsia="仿宋_GB2312"/>
                <w:sz w:val="24"/>
              </w:rPr>
              <w:t>技术攻关后希望达到的预期技术目标（限500字以内）</w:t>
            </w:r>
          </w:p>
        </w:tc>
        <w:tc>
          <w:tcPr>
            <w:tcW w:w="8363" w:type="dxa"/>
            <w:gridSpan w:val="9"/>
            <w:shd w:val="clear" w:color="auto" w:fill="FFFFFF"/>
            <w:vAlign w:val="center"/>
          </w:tcPr>
          <w:p w14:paraId="35DB6F4F">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eastAsia="仿宋_GB2312"/>
                <w:sz w:val="24"/>
              </w:rPr>
            </w:pPr>
            <w:r>
              <w:rPr>
                <w:rFonts w:eastAsia="仿宋_GB2312"/>
                <w:sz w:val="24"/>
              </w:rPr>
              <w:t>发动机性能：</w:t>
            </w:r>
          </w:p>
          <w:p w14:paraId="38F3058F">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eastAsia="仿宋_GB2312"/>
                <w:sz w:val="24"/>
              </w:rPr>
            </w:pPr>
            <w:r>
              <w:rPr>
                <w:rFonts w:hint="eastAsia" w:eastAsia="仿宋_GB2312"/>
                <w:sz w:val="24"/>
              </w:rPr>
              <w:t>动力性指标：</w:t>
            </w:r>
            <w:r>
              <w:rPr>
                <w:rFonts w:hint="eastAsia" w:eastAsia="仿宋_GB2312"/>
                <w:sz w:val="24"/>
                <w:shd w:val="clear" w:color="auto" w:fill="FFFFFF" w:themeFill="background1"/>
              </w:rPr>
              <w:t>额定功率113</w:t>
            </w:r>
            <w:r>
              <w:rPr>
                <w:rFonts w:eastAsia="仿宋_GB2312"/>
                <w:sz w:val="24"/>
                <w:shd w:val="clear" w:color="auto" w:fill="FFFFFF" w:themeFill="background1"/>
              </w:rPr>
              <w:t>kW</w:t>
            </w:r>
            <w:r>
              <w:rPr>
                <w:rFonts w:hint="eastAsia" w:eastAsia="仿宋_GB2312"/>
                <w:sz w:val="24"/>
                <w:shd w:val="clear" w:color="auto" w:fill="FFFFFF" w:themeFill="background1"/>
              </w:rPr>
              <w:t>@2</w:t>
            </w:r>
            <w:r>
              <w:rPr>
                <w:rFonts w:eastAsia="仿宋_GB2312"/>
                <w:sz w:val="24"/>
                <w:shd w:val="clear" w:color="auto" w:fill="FFFFFF" w:themeFill="background1"/>
              </w:rPr>
              <w:t>800rpm</w:t>
            </w:r>
            <w:r>
              <w:rPr>
                <w:rFonts w:hint="eastAsia" w:eastAsia="仿宋_GB2312"/>
                <w:sz w:val="24"/>
                <w:shd w:val="clear" w:color="auto" w:fill="FFFFFF" w:themeFill="background1"/>
              </w:rPr>
              <w:t>；最大扭矩</w:t>
            </w:r>
            <w:r>
              <w:rPr>
                <w:rFonts w:eastAsia="仿宋_GB2312"/>
                <w:sz w:val="24"/>
                <w:shd w:val="clear" w:color="auto" w:fill="FFFFFF" w:themeFill="background1"/>
              </w:rPr>
              <w:t>450N</w:t>
            </w:r>
            <w:r>
              <w:rPr>
                <w:rFonts w:ascii="Courier New" w:hAnsi="Courier New" w:eastAsia="仿宋_GB2312" w:cs="Courier New"/>
                <w:sz w:val="24"/>
                <w:shd w:val="clear" w:color="auto" w:fill="FFFFFF" w:themeFill="background1"/>
              </w:rPr>
              <w:t>•</w:t>
            </w:r>
            <w:r>
              <w:rPr>
                <w:rFonts w:eastAsia="仿宋_GB2312"/>
                <w:sz w:val="24"/>
                <w:shd w:val="clear" w:color="auto" w:fill="FFFFFF" w:themeFill="background1"/>
              </w:rPr>
              <w:t>m</w:t>
            </w:r>
            <w:r>
              <w:rPr>
                <w:rFonts w:hint="eastAsia" w:eastAsia="仿宋_GB2312"/>
                <w:sz w:val="24"/>
                <w:shd w:val="clear" w:color="auto" w:fill="FFFFFF" w:themeFill="background1"/>
              </w:rPr>
              <w:t>@</w:t>
            </w:r>
            <w:r>
              <w:rPr>
                <w:rFonts w:eastAsia="仿宋_GB2312"/>
                <w:sz w:val="24"/>
                <w:shd w:val="clear" w:color="auto" w:fill="FFFFFF" w:themeFill="background1"/>
              </w:rPr>
              <w:t>1800rpm；</w:t>
            </w:r>
          </w:p>
          <w:p w14:paraId="5E29163D">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eastAsia="仿宋_GB2312"/>
                <w:sz w:val="24"/>
              </w:rPr>
            </w:pPr>
            <w:r>
              <w:rPr>
                <w:rFonts w:hint="eastAsia" w:eastAsia="仿宋_GB2312"/>
                <w:sz w:val="24"/>
              </w:rPr>
              <w:t>排放要求：重型国六b</w:t>
            </w:r>
          </w:p>
          <w:p w14:paraId="2747C8CF">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eastAsia="仿宋_GB2312"/>
                <w:sz w:val="24"/>
              </w:rPr>
            </w:pPr>
            <w:r>
              <w:rPr>
                <w:rFonts w:hint="eastAsia" w:eastAsia="仿宋_GB2312"/>
                <w:sz w:val="24"/>
              </w:rPr>
              <w:t>燃油消耗：第四阶段</w:t>
            </w:r>
          </w:p>
          <w:p w14:paraId="69471373">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pPr>
            <w:r>
              <w:rPr>
                <w:rFonts w:hint="eastAsia" w:eastAsia="仿宋_GB2312"/>
                <w:sz w:val="24"/>
              </w:rPr>
              <w:t>以第三方检测报告为准。</w:t>
            </w:r>
          </w:p>
        </w:tc>
      </w:tr>
      <w:tr w14:paraId="3D535D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206" w:hRule="atLeast"/>
          <w:jc w:val="center"/>
        </w:trPr>
        <w:tc>
          <w:tcPr>
            <w:tcW w:w="1560" w:type="dxa"/>
            <w:shd w:val="clear" w:color="auto" w:fill="FFFFFF"/>
            <w:vAlign w:val="center"/>
          </w:tcPr>
          <w:p w14:paraId="3EB3E0A7">
            <w:pPr>
              <w:adjustRightInd w:val="0"/>
              <w:snapToGrid w:val="0"/>
              <w:spacing w:line="360" w:lineRule="exact"/>
              <w:jc w:val="center"/>
              <w:rPr>
                <w:rFonts w:eastAsia="仿宋_GB2312"/>
                <w:sz w:val="24"/>
              </w:rPr>
            </w:pPr>
            <w:r>
              <w:rPr>
                <w:rFonts w:eastAsia="仿宋_GB2312"/>
                <w:sz w:val="24"/>
              </w:rPr>
              <w:t>时限要求</w:t>
            </w:r>
          </w:p>
        </w:tc>
        <w:tc>
          <w:tcPr>
            <w:tcW w:w="8363" w:type="dxa"/>
            <w:gridSpan w:val="9"/>
            <w:shd w:val="clear" w:color="auto" w:fill="FFFFFF"/>
            <w:vAlign w:val="center"/>
          </w:tcPr>
          <w:p w14:paraId="15BE3712">
            <w:pPr>
              <w:adjustRightInd w:val="0"/>
              <w:snapToGrid w:val="0"/>
              <w:spacing w:line="360" w:lineRule="exact"/>
              <w:jc w:val="center"/>
              <w:rPr>
                <w:rFonts w:eastAsia="仿宋_GB2312"/>
                <w:sz w:val="24"/>
              </w:rPr>
            </w:pPr>
            <w:r>
              <w:rPr>
                <w:rFonts w:hint="eastAsia" w:eastAsia="仿宋_GB2312"/>
                <w:sz w:val="24"/>
              </w:rPr>
              <w:t>开发周期为1年，2025年8月前完成。</w:t>
            </w:r>
          </w:p>
        </w:tc>
      </w:tr>
      <w:tr w14:paraId="237ECA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560" w:type="dxa"/>
            <w:shd w:val="clear" w:color="auto" w:fill="FFFFFF"/>
            <w:vAlign w:val="center"/>
          </w:tcPr>
          <w:p w14:paraId="422B0EB9">
            <w:pPr>
              <w:adjustRightInd w:val="0"/>
              <w:snapToGrid w:val="0"/>
              <w:spacing w:line="360" w:lineRule="exact"/>
              <w:jc w:val="center"/>
              <w:rPr>
                <w:rFonts w:eastAsia="仿宋_GB2312"/>
                <w:sz w:val="24"/>
              </w:rPr>
            </w:pPr>
            <w:r>
              <w:rPr>
                <w:rFonts w:hint="eastAsia" w:eastAsia="仿宋_GB2312"/>
                <w:sz w:val="24"/>
              </w:rPr>
              <w:t>需求企业</w:t>
            </w:r>
          </w:p>
          <w:p w14:paraId="08E09498">
            <w:pPr>
              <w:adjustRightInd w:val="0"/>
              <w:snapToGrid w:val="0"/>
              <w:spacing w:line="360" w:lineRule="exact"/>
              <w:jc w:val="center"/>
              <w:rPr>
                <w:rFonts w:eastAsia="仿宋_GB2312"/>
                <w:sz w:val="24"/>
              </w:rPr>
            </w:pPr>
            <w:r>
              <w:rPr>
                <w:rFonts w:eastAsia="仿宋_GB2312"/>
                <w:sz w:val="24"/>
              </w:rPr>
              <w:t>出资承诺</w:t>
            </w:r>
          </w:p>
        </w:tc>
        <w:tc>
          <w:tcPr>
            <w:tcW w:w="8363" w:type="dxa"/>
            <w:gridSpan w:val="9"/>
            <w:shd w:val="clear" w:color="auto" w:fill="FFFFFF"/>
            <w:vAlign w:val="center"/>
          </w:tcPr>
          <w:p w14:paraId="2AB14657">
            <w:pPr>
              <w:adjustRightInd w:val="0"/>
              <w:snapToGrid w:val="0"/>
              <w:spacing w:line="360" w:lineRule="exact"/>
              <w:ind w:firstLine="480" w:firstLineChars="200"/>
              <w:jc w:val="left"/>
              <w:rPr>
                <w:rFonts w:eastAsia="仿宋_GB2312"/>
                <w:sz w:val="24"/>
              </w:rPr>
            </w:pPr>
          </w:p>
          <w:p w14:paraId="6DE43724">
            <w:pPr>
              <w:adjustRightInd w:val="0"/>
              <w:snapToGrid w:val="0"/>
              <w:spacing w:line="360" w:lineRule="exact"/>
              <w:ind w:firstLine="480" w:firstLineChars="200"/>
              <w:jc w:val="left"/>
              <w:rPr>
                <w:rFonts w:eastAsia="仿宋_GB2312"/>
                <w:color w:val="000000" w:themeColor="text1"/>
                <w:sz w:val="24"/>
                <w14:textFill>
                  <w14:solidFill>
                    <w14:schemeClr w14:val="tx1"/>
                  </w14:solidFill>
                </w14:textFill>
              </w:rPr>
            </w:pPr>
            <w:r>
              <w:rPr>
                <w:rFonts w:eastAsia="仿宋_GB2312"/>
                <w:sz w:val="24"/>
              </w:rPr>
              <w:t>本企业愿意为该</w:t>
            </w:r>
            <w:r>
              <w:rPr>
                <w:rFonts w:hint="eastAsia" w:eastAsia="仿宋_GB2312"/>
                <w:sz w:val="24"/>
              </w:rPr>
              <w:t>重大技术需求</w:t>
            </w:r>
            <w:r>
              <w:rPr>
                <w:rFonts w:eastAsia="仿宋_GB2312"/>
                <w:sz w:val="24"/>
              </w:rPr>
              <w:t>提供研发资金</w:t>
            </w:r>
            <w:r>
              <w:rPr>
                <w:rFonts w:hint="eastAsia" w:eastAsia="仿宋_GB2312"/>
                <w:sz w:val="24"/>
              </w:rPr>
              <w:t>投入</w:t>
            </w:r>
            <w:r>
              <w:rPr>
                <w:rFonts w:eastAsia="仿宋_GB2312"/>
                <w:sz w:val="24"/>
              </w:rPr>
              <w:t>总预算不少于</w:t>
            </w:r>
            <w:r>
              <w:rPr>
                <w:rFonts w:eastAsia="仿宋_GB2312"/>
                <w:sz w:val="24"/>
                <w:u w:val="single"/>
              </w:rPr>
              <w:t xml:space="preserve"> </w:t>
            </w:r>
            <w:r>
              <w:rPr>
                <w:rFonts w:hint="eastAsia" w:eastAsia="仿宋_GB2312"/>
                <w:sz w:val="24"/>
                <w:u w:val="single"/>
              </w:rPr>
              <w:t xml:space="preserve">200 </w:t>
            </w:r>
            <w:r>
              <w:rPr>
                <w:rFonts w:eastAsia="仿宋_GB2312"/>
                <w:sz w:val="24"/>
                <w:u w:val="single"/>
              </w:rPr>
              <w:t xml:space="preserve"> </w:t>
            </w:r>
            <w:r>
              <w:rPr>
                <w:rFonts w:eastAsia="仿宋_GB2312"/>
                <w:sz w:val="24"/>
              </w:rPr>
              <w:t>万元</w:t>
            </w:r>
            <w:r>
              <w:rPr>
                <w:rFonts w:hint="eastAsia" w:eastAsia="仿宋_GB2312"/>
                <w:sz w:val="24"/>
              </w:rPr>
              <w:t>，</w:t>
            </w:r>
            <w:r>
              <w:rPr>
                <w:rFonts w:hint="eastAsia" w:eastAsia="仿宋_GB2312"/>
                <w:color w:val="000000" w:themeColor="text1"/>
                <w:sz w:val="24"/>
                <w14:textFill>
                  <w14:solidFill>
                    <w14:schemeClr w14:val="tx1"/>
                  </w14:solidFill>
                </w14:textFill>
              </w:rPr>
              <w:t>其中：愿意支付给揭榜单位的研发资金不少于</w:t>
            </w:r>
            <w:r>
              <w:rPr>
                <w:rFonts w:eastAsia="仿宋_GB2312"/>
                <w:color w:val="000000" w:themeColor="text1"/>
                <w:sz w:val="24"/>
                <w:u w:val="single"/>
                <w14:textFill>
                  <w14:solidFill>
                    <w14:schemeClr w14:val="tx1"/>
                  </w14:solidFill>
                </w14:textFill>
              </w:rPr>
              <w:t xml:space="preserve"> 18</w:t>
            </w:r>
            <w:r>
              <w:rPr>
                <w:rFonts w:hint="eastAsia" w:eastAsia="仿宋_GB2312"/>
                <w:color w:val="000000" w:themeColor="text1"/>
                <w:sz w:val="24"/>
                <w:u w:val="single"/>
                <w14:textFill>
                  <w14:solidFill>
                    <w14:schemeClr w14:val="tx1"/>
                  </w14:solidFill>
                </w14:textFill>
              </w:rPr>
              <w:t xml:space="preserve">0 </w:t>
            </w:r>
            <w:r>
              <w:rPr>
                <w:rFonts w:eastAsia="仿宋_GB2312"/>
                <w:color w:val="000000" w:themeColor="text1"/>
                <w:sz w:val="24"/>
                <w14:textFill>
                  <w14:solidFill>
                    <w14:schemeClr w14:val="tx1"/>
                  </w14:solidFill>
                </w14:textFill>
              </w:rPr>
              <w:t>万元。</w:t>
            </w:r>
          </w:p>
          <w:p w14:paraId="6724617A">
            <w:pPr>
              <w:adjustRightInd w:val="0"/>
              <w:snapToGrid w:val="0"/>
              <w:spacing w:line="360" w:lineRule="exact"/>
              <w:ind w:firstLine="3290" w:firstLineChars="1371"/>
              <w:jc w:val="left"/>
              <w:rPr>
                <w:rFonts w:eastAsia="仿宋_GB2312"/>
                <w:sz w:val="24"/>
              </w:rPr>
            </w:pPr>
          </w:p>
          <w:p w14:paraId="79BC79D5">
            <w:pPr>
              <w:adjustRightInd w:val="0"/>
              <w:snapToGrid w:val="0"/>
              <w:spacing w:line="360" w:lineRule="exact"/>
              <w:ind w:firstLine="3290" w:firstLineChars="1371"/>
              <w:jc w:val="left"/>
              <w:rPr>
                <w:rFonts w:eastAsia="仿宋_GB2312"/>
                <w:sz w:val="24"/>
              </w:rPr>
            </w:pPr>
            <w:r>
              <w:rPr>
                <w:rFonts w:eastAsia="仿宋_GB2312"/>
                <w:sz w:val="24"/>
              </w:rPr>
              <w:t>企业名称（盖章）：</w:t>
            </w:r>
          </w:p>
          <w:p w14:paraId="4E9ACB87">
            <w:pPr>
              <w:adjustRightInd w:val="0"/>
              <w:snapToGrid w:val="0"/>
              <w:spacing w:line="360" w:lineRule="exact"/>
              <w:ind w:firstLine="4557" w:firstLineChars="1899"/>
              <w:jc w:val="left"/>
              <w:rPr>
                <w:rFonts w:eastAsia="仿宋_GB2312"/>
                <w:sz w:val="24"/>
              </w:rPr>
            </w:pPr>
            <w:r>
              <w:rPr>
                <w:rFonts w:eastAsia="仿宋_GB2312"/>
                <w:sz w:val="24"/>
              </w:rPr>
              <w:t xml:space="preserve">日期：    </w:t>
            </w:r>
          </w:p>
        </w:tc>
      </w:tr>
      <w:tr w14:paraId="6EF388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560" w:type="dxa"/>
            <w:shd w:val="clear" w:color="auto" w:fill="FFFFFF"/>
            <w:vAlign w:val="center"/>
          </w:tcPr>
          <w:p w14:paraId="52236754">
            <w:pPr>
              <w:adjustRightInd w:val="0"/>
              <w:snapToGrid w:val="0"/>
              <w:spacing w:line="360" w:lineRule="exact"/>
              <w:jc w:val="center"/>
              <w:rPr>
                <w:rFonts w:eastAsia="仿宋_GB2312"/>
                <w:sz w:val="24"/>
              </w:rPr>
            </w:pPr>
            <w:r>
              <w:rPr>
                <w:rFonts w:eastAsia="仿宋_GB2312"/>
                <w:sz w:val="24"/>
              </w:rPr>
              <w:t>产权归属</w:t>
            </w:r>
          </w:p>
          <w:p w14:paraId="333FD151">
            <w:pPr>
              <w:adjustRightInd w:val="0"/>
              <w:snapToGrid w:val="0"/>
              <w:spacing w:line="360" w:lineRule="exact"/>
              <w:jc w:val="center"/>
              <w:rPr>
                <w:rFonts w:eastAsia="仿宋_GB2312"/>
                <w:sz w:val="24"/>
              </w:rPr>
            </w:pPr>
          </w:p>
        </w:tc>
        <w:tc>
          <w:tcPr>
            <w:tcW w:w="8363" w:type="dxa"/>
            <w:gridSpan w:val="9"/>
            <w:shd w:val="clear" w:color="auto" w:fill="FFFFFF"/>
            <w:vAlign w:val="center"/>
          </w:tcPr>
          <w:p w14:paraId="324DD510">
            <w:pPr>
              <w:adjustRightInd w:val="0"/>
              <w:snapToGrid w:val="0"/>
              <w:spacing w:line="360" w:lineRule="exact"/>
              <w:jc w:val="center"/>
              <w:rPr>
                <w:rFonts w:eastAsia="仿宋_GB2312"/>
                <w:sz w:val="24"/>
              </w:rPr>
            </w:pPr>
            <w:r>
              <w:rPr>
                <w:rFonts w:hint="eastAsia" w:eastAsia="仿宋_GB2312"/>
                <w:sz w:val="24"/>
              </w:rPr>
              <w:t>开发所形成的样机样件及知识产权归属需求方所有。</w:t>
            </w:r>
          </w:p>
        </w:tc>
      </w:tr>
      <w:tr w14:paraId="01E996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287" w:hRule="atLeast"/>
          <w:jc w:val="center"/>
        </w:trPr>
        <w:tc>
          <w:tcPr>
            <w:tcW w:w="1560" w:type="dxa"/>
            <w:shd w:val="clear" w:color="auto" w:fill="FFFFFF"/>
            <w:vAlign w:val="center"/>
          </w:tcPr>
          <w:p w14:paraId="0FDAA136">
            <w:pPr>
              <w:adjustRightInd w:val="0"/>
              <w:snapToGrid w:val="0"/>
              <w:spacing w:line="360" w:lineRule="exact"/>
              <w:jc w:val="center"/>
              <w:rPr>
                <w:rFonts w:eastAsia="仿宋_GB2312"/>
                <w:sz w:val="24"/>
              </w:rPr>
            </w:pPr>
            <w:r>
              <w:rPr>
                <w:rFonts w:eastAsia="仿宋_GB2312"/>
                <w:sz w:val="24"/>
              </w:rPr>
              <w:t>企业承接转化后预期的经济、社会效益</w:t>
            </w:r>
          </w:p>
        </w:tc>
        <w:tc>
          <w:tcPr>
            <w:tcW w:w="8363" w:type="dxa"/>
            <w:gridSpan w:val="9"/>
            <w:shd w:val="clear" w:color="auto" w:fill="FFFFFF"/>
            <w:vAlign w:val="center"/>
          </w:tcPr>
          <w:p w14:paraId="516745B2">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eastAsia="仿宋_GB2312"/>
                <w:sz w:val="24"/>
              </w:rPr>
            </w:pPr>
            <w:r>
              <w:rPr>
                <w:rFonts w:hint="eastAsia" w:eastAsia="仿宋_GB2312"/>
                <w:sz w:val="24"/>
              </w:rPr>
              <w:t>项目开发成功后，预计年销售发动机10000台，实现年销售额2亿以上；同时由于满足国6b排放标准和第四阶段油耗标准，能够减少污染物排放和CO2，助力早日实现动力行业的节能减排目标。</w:t>
            </w:r>
          </w:p>
        </w:tc>
      </w:tr>
    </w:tbl>
    <w:p w14:paraId="1149587D">
      <w:pPr>
        <w:keepNext w:val="0"/>
        <w:keepLines w:val="0"/>
        <w:pageBreakBefore w:val="0"/>
        <w:widowControl w:val="0"/>
        <w:tabs>
          <w:tab w:val="left" w:pos="8640"/>
        </w:tabs>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b w:val="0"/>
          <w:bCs w:val="0"/>
          <w:sz w:val="44"/>
          <w:szCs w:val="44"/>
        </w:rPr>
      </w:pPr>
    </w:p>
    <w:p w14:paraId="1F6BF69A">
      <w:pPr>
        <w:keepNext w:val="0"/>
        <w:keepLines w:val="0"/>
        <w:pageBreakBefore w:val="0"/>
        <w:widowControl w:val="0"/>
        <w:tabs>
          <w:tab w:val="left" w:pos="8640"/>
        </w:tabs>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b w:val="0"/>
          <w:bCs w:val="0"/>
          <w:sz w:val="44"/>
          <w:szCs w:val="44"/>
        </w:rPr>
      </w:pPr>
    </w:p>
    <w:p w14:paraId="440239D2">
      <w:pPr>
        <w:keepNext w:val="0"/>
        <w:keepLines w:val="0"/>
        <w:pageBreakBefore w:val="0"/>
        <w:widowControl w:val="0"/>
        <w:tabs>
          <w:tab w:val="left" w:pos="8640"/>
        </w:tabs>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b w:val="0"/>
          <w:bCs w:val="0"/>
          <w:sz w:val="44"/>
          <w:szCs w:val="44"/>
        </w:rPr>
      </w:pPr>
    </w:p>
    <w:p w14:paraId="677D3561">
      <w:pPr>
        <w:keepNext w:val="0"/>
        <w:keepLines w:val="0"/>
        <w:pageBreakBefore w:val="0"/>
        <w:widowControl w:val="0"/>
        <w:tabs>
          <w:tab w:val="left" w:pos="8640"/>
        </w:tabs>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rPr>
        <w:t>南昌县（小蓝经开区）</w:t>
      </w:r>
      <w:r>
        <w:rPr>
          <w:rFonts w:hint="eastAsia" w:ascii="方正小标宋简体" w:hAnsi="方正小标宋简体" w:eastAsia="方正小标宋简体" w:cs="方正小标宋简体"/>
          <w:b w:val="0"/>
          <w:bCs w:val="0"/>
          <w:sz w:val="44"/>
          <w:szCs w:val="44"/>
          <w:lang w:val="en-US" w:eastAsia="zh-CN"/>
        </w:rPr>
        <w:t>2024年</w:t>
      </w:r>
      <w:r>
        <w:rPr>
          <w:rFonts w:hint="eastAsia" w:ascii="方正小标宋简体" w:hAnsi="方正小标宋简体" w:eastAsia="方正小标宋简体" w:cs="方正小标宋简体"/>
          <w:b w:val="0"/>
          <w:bCs w:val="0"/>
          <w:sz w:val="44"/>
          <w:szCs w:val="44"/>
        </w:rPr>
        <w:t>“揭榜挂帅”</w:t>
      </w:r>
      <w:r>
        <w:rPr>
          <w:rFonts w:hint="eastAsia" w:ascii="方正小标宋简体" w:hAnsi="方正小标宋简体" w:eastAsia="方正小标宋简体" w:cs="方正小标宋简体"/>
          <w:b w:val="0"/>
          <w:bCs w:val="0"/>
          <w:sz w:val="44"/>
          <w:szCs w:val="44"/>
          <w:lang w:val="en-US" w:eastAsia="zh-CN"/>
        </w:rPr>
        <w:t>技术需求项目（第三批）榜单（5）</w:t>
      </w:r>
    </w:p>
    <w:p w14:paraId="572EF0A8">
      <w:pPr>
        <w:pStyle w:val="2"/>
        <w:rPr>
          <w:rFonts w:hint="eastAsia"/>
          <w:lang w:val="en-US" w:eastAsia="zh-CN"/>
        </w:rPr>
      </w:pPr>
    </w:p>
    <w:tbl>
      <w:tblPr>
        <w:tblStyle w:val="4"/>
        <w:tblW w:w="957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260"/>
        <w:gridCol w:w="627"/>
        <w:gridCol w:w="671"/>
        <w:gridCol w:w="966"/>
        <w:gridCol w:w="660"/>
        <w:gridCol w:w="1134"/>
        <w:gridCol w:w="808"/>
        <w:gridCol w:w="14"/>
        <w:gridCol w:w="735"/>
        <w:gridCol w:w="363"/>
        <w:gridCol w:w="2333"/>
      </w:tblGrid>
      <w:tr w14:paraId="171882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PrEx>
        <w:trPr>
          <w:trHeight w:val="567" w:hRule="atLeast"/>
          <w:jc w:val="center"/>
        </w:trPr>
        <w:tc>
          <w:tcPr>
            <w:tcW w:w="1887" w:type="dxa"/>
            <w:gridSpan w:val="2"/>
            <w:shd w:val="clear" w:color="auto" w:fill="FFFFFF"/>
            <w:vAlign w:val="center"/>
          </w:tcPr>
          <w:p w14:paraId="17DFC7E2">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所属行业领域</w:t>
            </w:r>
          </w:p>
        </w:tc>
        <w:tc>
          <w:tcPr>
            <w:tcW w:w="4239" w:type="dxa"/>
            <w:gridSpan w:val="5"/>
            <w:shd w:val="clear" w:color="auto" w:fill="FFFFFF"/>
            <w:vAlign w:val="center"/>
          </w:tcPr>
          <w:p w14:paraId="7F03ECB0">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信息系统集成和物联网技术服务</w:t>
            </w:r>
          </w:p>
        </w:tc>
        <w:tc>
          <w:tcPr>
            <w:tcW w:w="749" w:type="dxa"/>
            <w:gridSpan w:val="2"/>
            <w:shd w:val="clear" w:color="auto" w:fill="FFFFFF"/>
            <w:vAlign w:val="center"/>
          </w:tcPr>
          <w:p w14:paraId="549C06A2">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细分方向</w:t>
            </w:r>
          </w:p>
        </w:tc>
        <w:tc>
          <w:tcPr>
            <w:tcW w:w="2696" w:type="dxa"/>
            <w:gridSpan w:val="2"/>
            <w:shd w:val="clear" w:color="auto" w:fill="FFFFFF"/>
            <w:vAlign w:val="center"/>
          </w:tcPr>
          <w:p w14:paraId="00B767DF">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人工智能行业应用系统</w:t>
            </w:r>
          </w:p>
        </w:tc>
      </w:tr>
      <w:tr w14:paraId="379819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1887" w:type="dxa"/>
            <w:gridSpan w:val="2"/>
            <w:shd w:val="clear" w:color="auto" w:fill="FFFFFF"/>
            <w:vAlign w:val="center"/>
          </w:tcPr>
          <w:p w14:paraId="2253FE1D">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重大技术需求</w:t>
            </w:r>
          </w:p>
          <w:p w14:paraId="0B485CB1">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项目名称</w:t>
            </w:r>
          </w:p>
        </w:tc>
        <w:tc>
          <w:tcPr>
            <w:tcW w:w="7684" w:type="dxa"/>
            <w:gridSpan w:val="9"/>
            <w:shd w:val="clear" w:color="auto" w:fill="FFFFFF"/>
            <w:vAlign w:val="center"/>
          </w:tcPr>
          <w:p w14:paraId="7218AC54">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视觉引导型轮式巡检机器人智能导航关键技术研究</w:t>
            </w:r>
          </w:p>
        </w:tc>
      </w:tr>
      <w:tr w14:paraId="4CC798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90" w:hRule="atLeast"/>
          <w:jc w:val="center"/>
        </w:trPr>
        <w:tc>
          <w:tcPr>
            <w:tcW w:w="1887" w:type="dxa"/>
            <w:gridSpan w:val="2"/>
            <w:shd w:val="clear" w:color="auto" w:fill="FFFFFF"/>
            <w:vAlign w:val="center"/>
          </w:tcPr>
          <w:p w14:paraId="611CD297">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技术需求牵头</w:t>
            </w:r>
          </w:p>
          <w:p w14:paraId="29C7CA2A">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企业</w:t>
            </w:r>
          </w:p>
        </w:tc>
        <w:tc>
          <w:tcPr>
            <w:tcW w:w="7684" w:type="dxa"/>
            <w:gridSpan w:val="9"/>
            <w:shd w:val="clear" w:color="auto" w:fill="FFFFFF"/>
            <w:vAlign w:val="center"/>
          </w:tcPr>
          <w:p w14:paraId="70A388E4">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江西泽境智能科技有限公司</w:t>
            </w:r>
          </w:p>
        </w:tc>
      </w:tr>
      <w:tr w14:paraId="3C5492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76" w:hRule="atLeast"/>
          <w:jc w:val="center"/>
        </w:trPr>
        <w:tc>
          <w:tcPr>
            <w:tcW w:w="1887" w:type="dxa"/>
            <w:gridSpan w:val="2"/>
            <w:shd w:val="clear" w:color="auto" w:fill="FFFFFF"/>
            <w:vAlign w:val="center"/>
          </w:tcPr>
          <w:p w14:paraId="20380208">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技术需求牵头</w:t>
            </w:r>
          </w:p>
          <w:p w14:paraId="1FB2ABB3">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企业联系人</w:t>
            </w:r>
          </w:p>
        </w:tc>
        <w:tc>
          <w:tcPr>
            <w:tcW w:w="671" w:type="dxa"/>
            <w:shd w:val="clear" w:color="auto" w:fill="FFFFFF"/>
            <w:vAlign w:val="center"/>
          </w:tcPr>
          <w:p w14:paraId="2471ADBF">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姓名</w:t>
            </w:r>
          </w:p>
        </w:tc>
        <w:tc>
          <w:tcPr>
            <w:tcW w:w="966" w:type="dxa"/>
            <w:shd w:val="clear" w:color="auto" w:fill="FFFFFF"/>
            <w:vAlign w:val="center"/>
          </w:tcPr>
          <w:p w14:paraId="3823494F">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刘智勇</w:t>
            </w:r>
          </w:p>
        </w:tc>
        <w:tc>
          <w:tcPr>
            <w:tcW w:w="660" w:type="dxa"/>
            <w:shd w:val="clear" w:color="auto" w:fill="FFFFFF"/>
            <w:vAlign w:val="center"/>
          </w:tcPr>
          <w:p w14:paraId="3CC03C22">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职务</w:t>
            </w:r>
          </w:p>
        </w:tc>
        <w:tc>
          <w:tcPr>
            <w:tcW w:w="1134" w:type="dxa"/>
            <w:shd w:val="clear" w:color="auto" w:fill="FFFFFF"/>
            <w:vAlign w:val="center"/>
          </w:tcPr>
          <w:p w14:paraId="35CFB56D">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研发总监</w:t>
            </w:r>
          </w:p>
        </w:tc>
        <w:tc>
          <w:tcPr>
            <w:tcW w:w="1920" w:type="dxa"/>
            <w:gridSpan w:val="4"/>
            <w:shd w:val="clear" w:color="auto" w:fill="FFFFFF"/>
            <w:vAlign w:val="center"/>
          </w:tcPr>
          <w:p w14:paraId="7C6FDE9A">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手机：17375854101</w:t>
            </w:r>
          </w:p>
        </w:tc>
        <w:tc>
          <w:tcPr>
            <w:tcW w:w="2333" w:type="dxa"/>
            <w:shd w:val="clear" w:color="auto" w:fill="FFFFFF"/>
            <w:vAlign w:val="center"/>
          </w:tcPr>
          <w:p w14:paraId="6ABBA923">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邮箱：</w:t>
            </w:r>
            <w:r>
              <w:rPr>
                <w:rFonts w:hint="eastAsia" w:ascii="仿宋_GB2312" w:hAnsi="仿宋_GB2312" w:eastAsia="仿宋_GB2312" w:cs="仿宋_GB2312"/>
                <w:sz w:val="24"/>
                <w:szCs w:val="24"/>
                <w:shd w:val="clear" w:color="auto" w:fill="FFFFFF"/>
              </w:rPr>
              <w:t>liuzhiyong@xmrobot.com.cn</w:t>
            </w:r>
          </w:p>
        </w:tc>
      </w:tr>
      <w:tr w14:paraId="79BEB2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76" w:hRule="atLeast"/>
          <w:jc w:val="center"/>
        </w:trPr>
        <w:tc>
          <w:tcPr>
            <w:tcW w:w="1260" w:type="dxa"/>
            <w:vMerge w:val="restart"/>
            <w:shd w:val="clear" w:color="auto" w:fill="FFFFFF"/>
            <w:vAlign w:val="center"/>
          </w:tcPr>
          <w:p w14:paraId="1391DD88">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有共同技术需求的同行企业</w:t>
            </w:r>
          </w:p>
        </w:tc>
        <w:tc>
          <w:tcPr>
            <w:tcW w:w="627" w:type="dxa"/>
            <w:shd w:val="clear" w:color="auto" w:fill="FFFFFF"/>
            <w:vAlign w:val="center"/>
          </w:tcPr>
          <w:p w14:paraId="5DEC7050">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序号</w:t>
            </w:r>
          </w:p>
        </w:tc>
        <w:tc>
          <w:tcPr>
            <w:tcW w:w="4253" w:type="dxa"/>
            <w:gridSpan w:val="6"/>
            <w:shd w:val="clear" w:color="auto" w:fill="FFFFFF"/>
            <w:vAlign w:val="center"/>
          </w:tcPr>
          <w:p w14:paraId="529D98F5">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单位名称</w:t>
            </w:r>
          </w:p>
        </w:tc>
        <w:tc>
          <w:tcPr>
            <w:tcW w:w="3431" w:type="dxa"/>
            <w:gridSpan w:val="3"/>
            <w:shd w:val="clear" w:color="auto" w:fill="FFFFFF"/>
            <w:vAlign w:val="center"/>
          </w:tcPr>
          <w:p w14:paraId="0301DE6D">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单位性质</w:t>
            </w:r>
          </w:p>
        </w:tc>
      </w:tr>
      <w:tr w14:paraId="4E4380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14:paraId="23E1D6FC">
            <w:pPr>
              <w:rPr>
                <w:rFonts w:hint="eastAsia" w:ascii="仿宋_GB2312" w:hAnsi="仿宋_GB2312" w:eastAsia="仿宋_GB2312" w:cs="仿宋_GB2312"/>
                <w:sz w:val="24"/>
                <w:szCs w:val="24"/>
              </w:rPr>
            </w:pPr>
          </w:p>
        </w:tc>
        <w:tc>
          <w:tcPr>
            <w:tcW w:w="627" w:type="dxa"/>
            <w:shd w:val="clear" w:color="auto" w:fill="FFFFFF"/>
            <w:vAlign w:val="center"/>
          </w:tcPr>
          <w:p w14:paraId="2A013938">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4253" w:type="dxa"/>
            <w:gridSpan w:val="6"/>
            <w:shd w:val="clear" w:color="auto" w:fill="FFFFFF"/>
            <w:vAlign w:val="center"/>
          </w:tcPr>
          <w:p w14:paraId="0BFCF19D">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3431" w:type="dxa"/>
            <w:gridSpan w:val="3"/>
            <w:shd w:val="clear" w:color="auto" w:fill="FFFFFF"/>
            <w:vAlign w:val="center"/>
          </w:tcPr>
          <w:p w14:paraId="01CDC677">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sym w:font="Wingdings 2" w:char="00A3"/>
            </w:r>
            <w:r>
              <w:rPr>
                <w:rFonts w:hint="eastAsia" w:ascii="仿宋_GB2312" w:hAnsi="仿宋_GB2312" w:eastAsia="仿宋_GB2312" w:cs="仿宋_GB2312"/>
                <w:sz w:val="24"/>
                <w:szCs w:val="24"/>
              </w:rPr>
              <w:t>龙头企业</w:t>
            </w:r>
            <w:r>
              <w:rPr>
                <w:rFonts w:hint="eastAsia" w:ascii="仿宋_GB2312" w:hAnsi="仿宋_GB2312" w:eastAsia="仿宋_GB2312" w:cs="仿宋_GB2312"/>
                <w:sz w:val="24"/>
                <w:szCs w:val="24"/>
              </w:rPr>
              <w:sym w:font="Wingdings 2" w:char="00A3"/>
            </w:r>
            <w:r>
              <w:rPr>
                <w:rFonts w:hint="eastAsia" w:ascii="仿宋_GB2312" w:hAnsi="仿宋_GB2312" w:eastAsia="仿宋_GB2312" w:cs="仿宋_GB2312"/>
                <w:sz w:val="24"/>
                <w:szCs w:val="24"/>
              </w:rPr>
              <w:t>骨干企业</w:t>
            </w:r>
            <w:r>
              <w:rPr>
                <w:rFonts w:hint="eastAsia" w:ascii="仿宋_GB2312" w:hAnsi="仿宋_GB2312" w:eastAsia="仿宋_GB2312" w:cs="仿宋_GB2312"/>
                <w:sz w:val="24"/>
                <w:szCs w:val="24"/>
              </w:rPr>
              <w:sym w:font="Wingdings 2" w:char="00A3"/>
            </w:r>
            <w:r>
              <w:rPr>
                <w:rFonts w:hint="eastAsia" w:ascii="仿宋_GB2312" w:hAnsi="仿宋_GB2312" w:eastAsia="仿宋_GB2312" w:cs="仿宋_GB2312"/>
                <w:sz w:val="24"/>
                <w:szCs w:val="24"/>
              </w:rPr>
              <w:t>战略性新兴产业企业、</w:t>
            </w:r>
            <w:r>
              <w:rPr>
                <w:rFonts w:hint="eastAsia" w:ascii="仿宋_GB2312" w:hAnsi="仿宋_GB2312" w:eastAsia="仿宋_GB2312" w:cs="仿宋_GB2312"/>
                <w:sz w:val="24"/>
                <w:szCs w:val="24"/>
              </w:rPr>
              <w:sym w:font="Wingdings 2" w:char="00A3"/>
            </w:r>
            <w:r>
              <w:rPr>
                <w:rFonts w:hint="eastAsia" w:ascii="仿宋_GB2312" w:hAnsi="仿宋_GB2312" w:eastAsia="仿宋_GB2312" w:cs="仿宋_GB2312"/>
                <w:sz w:val="24"/>
                <w:szCs w:val="24"/>
              </w:rPr>
              <w:t>新型研发机构企业</w:t>
            </w:r>
          </w:p>
        </w:tc>
      </w:tr>
      <w:tr w14:paraId="4F76A0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14:paraId="0E951F44">
            <w:pPr>
              <w:rPr>
                <w:rFonts w:hint="eastAsia" w:ascii="仿宋_GB2312" w:hAnsi="仿宋_GB2312" w:eastAsia="仿宋_GB2312" w:cs="仿宋_GB2312"/>
                <w:sz w:val="24"/>
                <w:szCs w:val="24"/>
              </w:rPr>
            </w:pPr>
          </w:p>
        </w:tc>
        <w:tc>
          <w:tcPr>
            <w:tcW w:w="627" w:type="dxa"/>
            <w:shd w:val="clear" w:color="auto" w:fill="FFFFFF"/>
            <w:vAlign w:val="center"/>
          </w:tcPr>
          <w:p w14:paraId="09DD2D54">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4253" w:type="dxa"/>
            <w:gridSpan w:val="6"/>
            <w:shd w:val="clear" w:color="auto" w:fill="FFFFFF"/>
            <w:vAlign w:val="center"/>
          </w:tcPr>
          <w:p w14:paraId="052096C8">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w:t>
            </w:r>
          </w:p>
        </w:tc>
        <w:tc>
          <w:tcPr>
            <w:tcW w:w="3431" w:type="dxa"/>
            <w:gridSpan w:val="3"/>
            <w:shd w:val="clear" w:color="auto" w:fill="FFFFFF"/>
            <w:vAlign w:val="center"/>
          </w:tcPr>
          <w:p w14:paraId="4E453106">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sym w:font="Wingdings 2" w:char="00A3"/>
            </w:r>
            <w:r>
              <w:rPr>
                <w:rFonts w:hint="eastAsia" w:ascii="仿宋_GB2312" w:hAnsi="仿宋_GB2312" w:eastAsia="仿宋_GB2312" w:cs="仿宋_GB2312"/>
                <w:sz w:val="24"/>
                <w:szCs w:val="24"/>
              </w:rPr>
              <w:t>龙头企业</w:t>
            </w:r>
            <w:r>
              <w:rPr>
                <w:rFonts w:hint="eastAsia" w:ascii="仿宋_GB2312" w:hAnsi="仿宋_GB2312" w:eastAsia="仿宋_GB2312" w:cs="仿宋_GB2312"/>
                <w:sz w:val="24"/>
                <w:szCs w:val="24"/>
              </w:rPr>
              <w:sym w:font="Wingdings 2" w:char="00A3"/>
            </w:r>
            <w:r>
              <w:rPr>
                <w:rFonts w:hint="eastAsia" w:ascii="仿宋_GB2312" w:hAnsi="仿宋_GB2312" w:eastAsia="仿宋_GB2312" w:cs="仿宋_GB2312"/>
                <w:sz w:val="24"/>
                <w:szCs w:val="24"/>
              </w:rPr>
              <w:t>骨干企业</w:t>
            </w:r>
            <w:r>
              <w:rPr>
                <w:rFonts w:hint="eastAsia" w:ascii="仿宋_GB2312" w:hAnsi="仿宋_GB2312" w:eastAsia="仿宋_GB2312" w:cs="仿宋_GB2312"/>
                <w:sz w:val="24"/>
                <w:szCs w:val="24"/>
              </w:rPr>
              <w:sym w:font="Wingdings 2" w:char="00A3"/>
            </w:r>
            <w:r>
              <w:rPr>
                <w:rFonts w:hint="eastAsia" w:ascii="仿宋_GB2312" w:hAnsi="仿宋_GB2312" w:eastAsia="仿宋_GB2312" w:cs="仿宋_GB2312"/>
                <w:sz w:val="24"/>
                <w:szCs w:val="24"/>
              </w:rPr>
              <w:t>战略性新兴产业企业、</w:t>
            </w:r>
            <w:r>
              <w:rPr>
                <w:rFonts w:hint="eastAsia" w:ascii="仿宋_GB2312" w:hAnsi="仿宋_GB2312" w:eastAsia="仿宋_GB2312" w:cs="仿宋_GB2312"/>
                <w:sz w:val="24"/>
                <w:szCs w:val="24"/>
              </w:rPr>
              <w:sym w:font="Wingdings 2" w:char="00A3"/>
            </w:r>
            <w:r>
              <w:rPr>
                <w:rFonts w:hint="eastAsia" w:ascii="仿宋_GB2312" w:hAnsi="仿宋_GB2312" w:eastAsia="仿宋_GB2312" w:cs="仿宋_GB2312"/>
                <w:sz w:val="24"/>
                <w:szCs w:val="24"/>
              </w:rPr>
              <w:t>新型研发机构企业</w:t>
            </w:r>
          </w:p>
        </w:tc>
      </w:tr>
      <w:tr w14:paraId="2FDE24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53" w:hRule="atLeast"/>
          <w:jc w:val="center"/>
        </w:trPr>
        <w:tc>
          <w:tcPr>
            <w:tcW w:w="1260" w:type="dxa"/>
            <w:shd w:val="clear" w:color="auto" w:fill="FFFFFF"/>
            <w:vAlign w:val="center"/>
          </w:tcPr>
          <w:p w14:paraId="67E470EB">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技术难题</w:t>
            </w:r>
            <w:r>
              <w:rPr>
                <w:rFonts w:hint="eastAsia" w:ascii="仿宋_GB2312" w:hAnsi="仿宋_GB2312" w:eastAsia="仿宋_GB2312" w:cs="仿宋_GB2312"/>
                <w:spacing w:val="-17"/>
                <w:sz w:val="24"/>
                <w:szCs w:val="24"/>
              </w:rPr>
              <w:t>概述</w:t>
            </w:r>
            <w:r>
              <w:rPr>
                <w:rFonts w:hint="eastAsia" w:ascii="仿宋_GB2312" w:hAnsi="仿宋_GB2312" w:eastAsia="仿宋_GB2312" w:cs="仿宋_GB2312"/>
                <w:sz w:val="24"/>
                <w:szCs w:val="24"/>
              </w:rPr>
              <w:t>（限500字以内</w:t>
            </w:r>
            <w:r>
              <w:rPr>
                <w:rFonts w:hint="eastAsia" w:ascii="仿宋_GB2312" w:hAnsi="仿宋_GB2312" w:eastAsia="仿宋_GB2312" w:cs="仿宋_GB2312"/>
                <w:spacing w:val="-28"/>
                <w:sz w:val="24"/>
                <w:szCs w:val="24"/>
              </w:rPr>
              <w:t>）</w:t>
            </w:r>
          </w:p>
        </w:tc>
        <w:tc>
          <w:tcPr>
            <w:tcW w:w="8311" w:type="dxa"/>
            <w:gridSpan w:val="10"/>
            <w:shd w:val="clear" w:color="auto" w:fill="FFFFFF"/>
            <w:vAlign w:val="center"/>
          </w:tcPr>
          <w:p w14:paraId="49C8F9C9">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仿宋_GB2312" w:hAnsi="仿宋_GB2312" w:eastAsia="仿宋_GB2312" w:cs="仿宋_GB2312"/>
                <w:color w:val="000000" w:themeColor="text1"/>
                <w:sz w:val="24"/>
                <w:szCs w:val="24"/>
                <w:shd w:val="clear" w:color="auto" w:fill="FFFFFF"/>
                <w14:textFill>
                  <w14:solidFill>
                    <w14:schemeClr w14:val="tx1"/>
                  </w14:solidFill>
                </w14:textFill>
              </w:rPr>
            </w:pPr>
            <w:r>
              <w:rPr>
                <w:rFonts w:hint="eastAsia" w:ascii="仿宋_GB2312" w:hAnsi="仿宋_GB2312" w:eastAsia="仿宋_GB2312" w:cs="仿宋_GB2312"/>
                <w:color w:val="000000" w:themeColor="text1"/>
                <w:sz w:val="24"/>
                <w:szCs w:val="24"/>
                <w:shd w:val="clear" w:color="auto" w:fill="FFFFFF"/>
                <w14:textFill>
                  <w14:solidFill>
                    <w14:schemeClr w14:val="tx1"/>
                  </w14:solidFill>
                </w14:textFill>
              </w:rPr>
              <w:t>鉴于其高度自主性与智能化，轮式巡检机器人被广泛用于各种复杂场景如工业设施巡检、能源设备监测、危险环境作业、建筑工地巡逻等。然而，现有轮式巡检机器人主要依赖多传感器协作与纯激光测距来实现路径导航，导致制造成本较高、环境适应性较弱、探测盲区显著且针对高反射率物体探测失效等问题，具体可总结如下：</w:t>
            </w:r>
          </w:p>
          <w:p w14:paraId="743A14F0">
            <w:pPr>
              <w:pStyle w:val="2"/>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 xml:space="preserve">    </w:t>
            </w:r>
            <w:r>
              <w:rPr>
                <w:rFonts w:hint="eastAsia" w:ascii="仿宋_GB2312" w:hAnsi="仿宋_GB2312" w:eastAsia="仿宋_GB2312" w:cs="仿宋_GB2312"/>
                <w:b/>
                <w:bCs/>
                <w:color w:val="000000" w:themeColor="text1"/>
                <w:sz w:val="24"/>
                <w:szCs w:val="24"/>
                <w14:textFill>
                  <w14:solidFill>
                    <w14:schemeClr w14:val="tx1"/>
                  </w14:solidFill>
                </w14:textFill>
              </w:rPr>
              <w:t>1、制造成本较高</w:t>
            </w:r>
            <w:r>
              <w:rPr>
                <w:rFonts w:hint="eastAsia" w:ascii="仿宋_GB2312" w:hAnsi="仿宋_GB2312" w:eastAsia="仿宋_GB2312" w:cs="仿宋_GB2312"/>
                <w:color w:val="000000" w:themeColor="text1"/>
                <w:sz w:val="24"/>
                <w:szCs w:val="24"/>
                <w14:textFill>
                  <w14:solidFill>
                    <w14:schemeClr w14:val="tx1"/>
                  </w14:solidFill>
                </w14:textFill>
              </w:rPr>
              <w:t>：适应复杂环境导航需求下的多线激光传感器硬件设备成本高、全景式巡检需求下激光探头的高旋转频次缩短产品寿命；</w:t>
            </w:r>
          </w:p>
          <w:p w14:paraId="4804A95C">
            <w:pPr>
              <w:pStyle w:val="2"/>
              <w:keepNext w:val="0"/>
              <w:keepLines w:val="0"/>
              <w:pageBreakBefore w:val="0"/>
              <w:widowControl w:val="0"/>
              <w:kinsoku/>
              <w:wordWrap/>
              <w:overflowPunct/>
              <w:topLinePunct w:val="0"/>
              <w:autoSpaceDE/>
              <w:autoSpaceDN/>
              <w:bidi w:val="0"/>
              <w:adjustRightInd/>
              <w:snapToGrid/>
              <w:spacing w:line="400" w:lineRule="exact"/>
              <w:ind w:firstLine="482" w:firstLineChars="200"/>
              <w:jc w:val="both"/>
              <w:textAlignment w:val="auto"/>
              <w:rPr>
                <w:rFonts w:hint="eastAsia" w:ascii="仿宋_GB2312" w:hAnsi="仿宋_GB2312" w:eastAsia="仿宋_GB2312" w:cs="仿宋_GB2312"/>
                <w:color w:val="000000" w:themeColor="text1"/>
                <w:sz w:val="24"/>
                <w:szCs w:val="24"/>
                <w:lang w:val="en-US" w:eastAsia="zh-CN"/>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2、环境适应性弱：</w:t>
            </w:r>
            <w:r>
              <w:rPr>
                <w:rFonts w:hint="eastAsia" w:ascii="仿宋_GB2312" w:hAnsi="仿宋_GB2312" w:eastAsia="仿宋_GB2312" w:cs="仿宋_GB2312"/>
                <w:color w:val="000000" w:themeColor="text1"/>
                <w:sz w:val="24"/>
                <w:szCs w:val="24"/>
                <w14:textFill>
                  <w14:solidFill>
                    <w14:schemeClr w14:val="tx1"/>
                  </w14:solidFill>
                </w14:textFill>
              </w:rPr>
              <w:t>无清晰标志与参照情况下激光导航准确性降低、时序光线交变干扰与实时遮挡等复杂环境中激光导航稳定性显著降低；极端地形或复杂环境（如狭小空间、变电站盖板路）下地形可通过性低时激光导航困难；</w:t>
            </w: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在雨雾或粉尘环境中，雷达因沾雨水或粉尘易报避障导致宕机。</w:t>
            </w:r>
          </w:p>
          <w:p w14:paraId="792A6C66">
            <w:pPr>
              <w:pStyle w:val="2"/>
              <w:keepNext w:val="0"/>
              <w:keepLines w:val="0"/>
              <w:pageBreakBefore w:val="0"/>
              <w:widowControl w:val="0"/>
              <w:kinsoku/>
              <w:wordWrap/>
              <w:overflowPunct/>
              <w:topLinePunct w:val="0"/>
              <w:autoSpaceDE/>
              <w:autoSpaceDN/>
              <w:bidi w:val="0"/>
              <w:adjustRightInd/>
              <w:snapToGrid/>
              <w:spacing w:line="400" w:lineRule="exact"/>
              <w:ind w:firstLine="482" w:firstLineChars="200"/>
              <w:jc w:val="both"/>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3、探测盲区显著</w:t>
            </w:r>
            <w:r>
              <w:rPr>
                <w:rFonts w:hint="eastAsia" w:ascii="仿宋_GB2312" w:hAnsi="仿宋_GB2312" w:eastAsia="仿宋_GB2312" w:cs="仿宋_GB2312"/>
                <w:color w:val="000000" w:themeColor="text1"/>
                <w:sz w:val="24"/>
                <w:szCs w:val="24"/>
                <w14:textFill>
                  <w14:solidFill>
                    <w14:schemeClr w14:val="tx1"/>
                  </w14:solidFill>
                </w14:textFill>
              </w:rPr>
              <w:t>：特殊环境下传感器布局受限导致激光探测盲区较大，障碍物定位精度显著降低，导致避障失灵，无法实现实时避障导航；</w:t>
            </w:r>
          </w:p>
          <w:p w14:paraId="47EF2895">
            <w:pPr>
              <w:pStyle w:val="2"/>
              <w:keepNext w:val="0"/>
              <w:keepLines w:val="0"/>
              <w:pageBreakBefore w:val="0"/>
              <w:widowControl w:val="0"/>
              <w:kinsoku/>
              <w:wordWrap/>
              <w:overflowPunct/>
              <w:topLinePunct w:val="0"/>
              <w:autoSpaceDE/>
              <w:autoSpaceDN/>
              <w:bidi w:val="0"/>
              <w:adjustRightInd/>
              <w:snapToGrid/>
              <w:spacing w:line="400" w:lineRule="exact"/>
              <w:ind w:firstLine="482" w:firstLineChars="200"/>
              <w:jc w:val="both"/>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4、高反射率物体探测失效：</w:t>
            </w:r>
            <w:r>
              <w:rPr>
                <w:rFonts w:hint="eastAsia" w:ascii="仿宋_GB2312" w:hAnsi="仿宋_GB2312" w:eastAsia="仿宋_GB2312" w:cs="仿宋_GB2312"/>
                <w:color w:val="000000" w:themeColor="text1"/>
                <w:sz w:val="24"/>
                <w:szCs w:val="24"/>
                <w14:textFill>
                  <w14:solidFill>
                    <w14:schemeClr w14:val="tx1"/>
                  </w14:solidFill>
                </w14:textFill>
              </w:rPr>
              <w:t>激光导航无法探测高反射率物体如玻璃隔断、不锈钢设备等，导致无法有效识别障碍物或设备，定位丢失或巡检失败。</w:t>
            </w:r>
          </w:p>
          <w:p w14:paraId="32819281">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仿宋_GB2312" w:hAnsi="仿宋_GB2312" w:eastAsia="仿宋_GB2312" w:cs="仿宋_GB2312"/>
                <w:color w:val="000000" w:themeColor="text1"/>
                <w:sz w:val="24"/>
                <w:szCs w:val="24"/>
                <w:shd w:val="clear" w:color="auto" w:fill="FFFFFF"/>
                <w14:textFill>
                  <w14:solidFill>
                    <w14:schemeClr w14:val="tx1"/>
                  </w14:solidFill>
                </w14:textFill>
              </w:rPr>
            </w:pPr>
            <w:r>
              <w:rPr>
                <w:rFonts w:hint="eastAsia" w:ascii="仿宋_GB2312" w:hAnsi="仿宋_GB2312" w:eastAsia="仿宋_GB2312" w:cs="仿宋_GB2312"/>
                <w:color w:val="000000" w:themeColor="text1"/>
                <w:sz w:val="24"/>
                <w:szCs w:val="24"/>
                <w:shd w:val="clear" w:color="auto" w:fill="FFFFFF"/>
                <w14:textFill>
                  <w14:solidFill>
                    <w14:schemeClr w14:val="tx1"/>
                  </w14:solidFill>
                </w14:textFill>
              </w:rPr>
              <w:t>综上，关键难题在于研发视觉引导型轮式巡检机器人来实现适应复杂与动态环境的全局智能导航与局部实时避障，提升机器人导航稳定性与避障灵活性。</w:t>
            </w:r>
          </w:p>
        </w:tc>
      </w:tr>
      <w:tr w14:paraId="7787C5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1617" w:hRule="atLeast"/>
          <w:jc w:val="center"/>
        </w:trPr>
        <w:tc>
          <w:tcPr>
            <w:tcW w:w="1260" w:type="dxa"/>
            <w:shd w:val="clear" w:color="auto" w:fill="FFFFFF"/>
            <w:vAlign w:val="center"/>
          </w:tcPr>
          <w:p w14:paraId="781BA6A0">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技术攻关后希望达到的预期技术目标（限500字以内）</w:t>
            </w:r>
          </w:p>
        </w:tc>
        <w:tc>
          <w:tcPr>
            <w:tcW w:w="8311" w:type="dxa"/>
            <w:gridSpan w:val="10"/>
            <w:shd w:val="clear" w:color="auto" w:fill="FFFFFF"/>
            <w:vAlign w:val="center"/>
          </w:tcPr>
          <w:p w14:paraId="57D43645">
            <w:pPr>
              <w:pStyle w:val="2"/>
              <w:keepNext w:val="0"/>
              <w:keepLines w:val="0"/>
              <w:pageBreakBefore w:val="0"/>
              <w:widowControl w:val="0"/>
              <w:numPr>
                <w:ilvl w:val="0"/>
                <w:numId w:val="2"/>
              </w:numPr>
              <w:kinsoku/>
              <w:wordWrap/>
              <w:overflowPunct/>
              <w:topLinePunct w:val="0"/>
              <w:autoSpaceDE/>
              <w:autoSpaceDN/>
              <w:bidi w:val="0"/>
              <w:adjustRightInd/>
              <w:snapToGrid/>
              <w:spacing w:line="400" w:lineRule="exact"/>
              <w:ind w:left="363" w:hanging="363"/>
              <w:jc w:val="both"/>
              <w:textAlignment w:val="auto"/>
              <w:rPr>
                <w:rFonts w:hint="eastAsia" w:ascii="仿宋_GB2312" w:hAnsi="仿宋_GB2312" w:eastAsia="仿宋_GB2312" w:cs="仿宋_GB2312"/>
                <w:color w:val="000000" w:themeColor="text1"/>
                <w:sz w:val="24"/>
                <w:szCs w:val="24"/>
                <w14:textFill>
                  <w14:solidFill>
                    <w14:schemeClr w14:val="tx1"/>
                  </w14:solidFill>
                </w14:textFill>
              </w:rPr>
            </w:pPr>
            <w:bookmarkStart w:id="0" w:name="OLE_LINK3"/>
            <w:r>
              <w:rPr>
                <w:rFonts w:hint="eastAsia" w:ascii="仿宋_GB2312" w:hAnsi="仿宋_GB2312" w:eastAsia="仿宋_GB2312" w:cs="仿宋_GB2312"/>
                <w:color w:val="000000" w:themeColor="text1"/>
                <w:sz w:val="24"/>
                <w:szCs w:val="24"/>
                <w14:textFill>
                  <w14:solidFill>
                    <w14:schemeClr w14:val="tx1"/>
                  </w14:solidFill>
                </w14:textFill>
              </w:rPr>
              <w:t>研发一套适应复杂场景的智能视觉感知系统，主要包括，构造</w:t>
            </w:r>
            <w:r>
              <w:rPr>
                <w:rFonts w:hint="eastAsia" w:ascii="仿宋_GB2312" w:hAnsi="仿宋_GB2312" w:eastAsia="仿宋_GB2312" w:cs="仿宋_GB2312"/>
                <w:color w:val="000000" w:themeColor="text1"/>
                <w:sz w:val="24"/>
                <w:szCs w:val="24"/>
                <w:shd w:val="clear" w:color="auto" w:fill="FFFFFF"/>
                <w14:textFill>
                  <w14:solidFill>
                    <w14:schemeClr w14:val="tx1"/>
                  </w14:solidFill>
                </w14:textFill>
              </w:rPr>
              <w:t>‌360°</w:t>
            </w:r>
            <w:r>
              <w:rPr>
                <w:rFonts w:hint="eastAsia" w:ascii="仿宋_GB2312" w:hAnsi="仿宋_GB2312" w:eastAsia="仿宋_GB2312" w:cs="仿宋_GB2312"/>
                <w:color w:val="000000" w:themeColor="text1"/>
                <w:sz w:val="24"/>
                <w:szCs w:val="24"/>
                <w14:textFill>
                  <w14:solidFill>
                    <w14:schemeClr w14:val="tx1"/>
                  </w14:solidFill>
                </w14:textFill>
              </w:rPr>
              <w:t>全景式或机器人运行前后方向场景视觉信息采集系统来获得复杂场景实时图像信息，通过图像处理算法提高图像质量与准确度</w:t>
            </w:r>
            <w:bookmarkStart w:id="1" w:name="OLE_LINK8"/>
            <w:r>
              <w:rPr>
                <w:rFonts w:hint="eastAsia" w:ascii="仿宋_GB2312" w:hAnsi="仿宋_GB2312" w:eastAsia="仿宋_GB2312" w:cs="仿宋_GB2312"/>
                <w:color w:val="000000" w:themeColor="text1"/>
                <w:sz w:val="24"/>
                <w:szCs w:val="24"/>
                <w14:textFill>
                  <w14:solidFill>
                    <w14:schemeClr w14:val="tx1"/>
                  </w14:solidFill>
                </w14:textFill>
              </w:rPr>
              <w:t>，构造时序信息增强的多尺度特征融合算法实现环境内各目标的实时识别与定位；</w:t>
            </w:r>
          </w:p>
          <w:p w14:paraId="0332CF82">
            <w:pPr>
              <w:pStyle w:val="2"/>
              <w:keepNext w:val="0"/>
              <w:keepLines w:val="0"/>
              <w:pageBreakBefore w:val="0"/>
              <w:widowControl w:val="0"/>
              <w:numPr>
                <w:ilvl w:val="0"/>
                <w:numId w:val="2"/>
              </w:numPr>
              <w:kinsoku/>
              <w:wordWrap/>
              <w:overflowPunct/>
              <w:topLinePunct w:val="0"/>
              <w:autoSpaceDE/>
              <w:autoSpaceDN/>
              <w:bidi w:val="0"/>
              <w:adjustRightInd/>
              <w:snapToGrid/>
              <w:spacing w:line="400" w:lineRule="exact"/>
              <w:ind w:left="363" w:hanging="363"/>
              <w:jc w:val="both"/>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开发基于视觉图像信息的环境建模算法，基于多视点立体摄影、‌结构光测量、‌光谱成像等环境关键参数测量技术与视觉定位算法实现目标位置与方向精确定位，方向</w:t>
            </w: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偏差应小于</w:t>
            </w:r>
            <w:bookmarkStart w:id="2" w:name="OLE_LINK9"/>
            <w:r>
              <w:rPr>
                <w:rFonts w:hint="eastAsia" w:ascii="仿宋_GB2312" w:hAnsi="仿宋_GB2312" w:eastAsia="仿宋_GB2312" w:cs="仿宋_GB2312"/>
                <w:color w:val="000000" w:themeColor="text1"/>
                <w:sz w:val="24"/>
                <w:szCs w:val="24"/>
                <w:lang w:val="en-US" w:eastAsia="zh-CN"/>
                <w14:textFill>
                  <w14:solidFill>
                    <w14:schemeClr w14:val="tx1"/>
                  </w14:solidFill>
                </w14:textFill>
              </w:rPr>
              <w:t>±</w:t>
            </w:r>
            <w:bookmarkEnd w:id="2"/>
            <w:r>
              <w:rPr>
                <w:rFonts w:hint="eastAsia" w:ascii="仿宋_GB2312" w:hAnsi="仿宋_GB2312" w:eastAsia="仿宋_GB2312" w:cs="仿宋_GB2312"/>
                <w:color w:val="000000" w:themeColor="text1"/>
                <w:sz w:val="24"/>
                <w:szCs w:val="24"/>
                <w:lang w:val="en-US" w:eastAsia="zh-CN"/>
                <w14:textFill>
                  <w14:solidFill>
                    <w14:schemeClr w14:val="tx1"/>
                  </w14:solidFill>
                </w14:textFill>
              </w:rPr>
              <w:t>2°，</w:t>
            </w:r>
            <w:bookmarkStart w:id="3" w:name="OLE_LINK12"/>
            <w:r>
              <w:rPr>
                <w:rFonts w:hint="eastAsia" w:ascii="仿宋_GB2312" w:hAnsi="仿宋_GB2312" w:eastAsia="仿宋_GB2312" w:cs="仿宋_GB2312"/>
                <w:color w:val="000000" w:themeColor="text1"/>
                <w:sz w:val="24"/>
                <w:szCs w:val="24"/>
                <w14:textFill>
                  <w14:solidFill>
                    <w14:schemeClr w14:val="tx1"/>
                  </w14:solidFill>
                </w14:textFill>
              </w:rPr>
              <w:t>位置偏差</w:t>
            </w: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应</w:t>
            </w:r>
            <w:bookmarkEnd w:id="3"/>
            <w:r>
              <w:rPr>
                <w:rFonts w:hint="eastAsia" w:ascii="仿宋_GB2312" w:hAnsi="仿宋_GB2312" w:eastAsia="仿宋_GB2312" w:cs="仿宋_GB2312"/>
                <w:color w:val="000000" w:themeColor="text1"/>
                <w:sz w:val="24"/>
                <w:szCs w:val="24"/>
                <w14:textFill>
                  <w14:solidFill>
                    <w14:schemeClr w14:val="tx1"/>
                  </w14:solidFill>
                </w14:textFill>
              </w:rPr>
              <w:t>小于</w:t>
            </w: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w:t>
            </w:r>
            <w:r>
              <w:rPr>
                <w:rFonts w:hint="eastAsia" w:ascii="仿宋_GB2312" w:hAnsi="仿宋_GB2312" w:eastAsia="仿宋_GB2312" w:cs="仿宋_GB2312"/>
                <w:color w:val="000000" w:themeColor="text1"/>
                <w:sz w:val="24"/>
                <w:szCs w:val="24"/>
                <w14:textFill>
                  <w14:solidFill>
                    <w14:schemeClr w14:val="tx1"/>
                  </w14:solidFill>
                </w14:textFill>
              </w:rPr>
              <w:t>5CM；</w:t>
            </w:r>
          </w:p>
          <w:p w14:paraId="4F4F6AEB">
            <w:pPr>
              <w:pStyle w:val="2"/>
              <w:keepNext w:val="0"/>
              <w:keepLines w:val="0"/>
              <w:pageBreakBefore w:val="0"/>
              <w:widowControl w:val="0"/>
              <w:numPr>
                <w:ilvl w:val="0"/>
                <w:numId w:val="2"/>
              </w:numPr>
              <w:kinsoku/>
              <w:wordWrap/>
              <w:overflowPunct/>
              <w:topLinePunct w:val="0"/>
              <w:autoSpaceDE/>
              <w:autoSpaceDN/>
              <w:bidi w:val="0"/>
              <w:adjustRightInd/>
              <w:snapToGrid/>
              <w:spacing w:line="400" w:lineRule="exact"/>
              <w:ind w:left="363" w:hanging="363"/>
              <w:jc w:val="both"/>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开发机器学习辅助的智能路径规划算法，在满足环境约束的前提下融合机器学习引导能力与智能进化寻优能力给出全局最优路径规划方案，</w:t>
            </w:r>
            <w:bookmarkStart w:id="4" w:name="OLE_LINK11"/>
            <w:bookmarkStart w:id="5" w:name="OLE_LINK5"/>
            <w:r>
              <w:rPr>
                <w:rFonts w:hint="eastAsia" w:ascii="仿宋_GB2312" w:hAnsi="仿宋_GB2312" w:eastAsia="仿宋_GB2312" w:cs="仿宋_GB2312"/>
                <w:color w:val="000000" w:themeColor="text1"/>
                <w:sz w:val="24"/>
                <w:szCs w:val="24"/>
                <w14:textFill>
                  <w14:solidFill>
                    <w14:schemeClr w14:val="tx1"/>
                  </w14:solidFill>
                </w14:textFill>
              </w:rPr>
              <w:t>所得方案满足所有环境约束且至少使</w:t>
            </w:r>
            <w:bookmarkStart w:id="6" w:name="OLE_LINK10"/>
            <w:r>
              <w:rPr>
                <w:rFonts w:hint="eastAsia" w:ascii="仿宋_GB2312" w:hAnsi="仿宋_GB2312" w:eastAsia="仿宋_GB2312" w:cs="仿宋_GB2312"/>
                <w:color w:val="000000" w:themeColor="text1"/>
                <w:sz w:val="24"/>
                <w:szCs w:val="24"/>
                <w14:textFill>
                  <w14:solidFill>
                    <w14:schemeClr w14:val="tx1"/>
                  </w14:solidFill>
                </w14:textFill>
              </w:rPr>
              <w:t>用五种机器学习辅助进化算法</w:t>
            </w:r>
            <w:bookmarkEnd w:id="4"/>
            <w:r>
              <w:rPr>
                <w:rFonts w:hint="eastAsia" w:ascii="仿宋_GB2312" w:hAnsi="仿宋_GB2312" w:eastAsia="仿宋_GB2312" w:cs="仿宋_GB2312"/>
                <w:color w:val="000000" w:themeColor="text1"/>
                <w:sz w:val="24"/>
                <w:szCs w:val="24"/>
                <w14:textFill>
                  <w14:solidFill>
                    <w14:schemeClr w14:val="tx1"/>
                  </w14:solidFill>
                </w14:textFill>
              </w:rPr>
              <w:t>架构得</w:t>
            </w: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出</w:t>
            </w:r>
            <w:r>
              <w:rPr>
                <w:rFonts w:hint="eastAsia" w:ascii="仿宋_GB2312" w:hAnsi="仿宋_GB2312" w:eastAsia="仿宋_GB2312" w:cs="仿宋_GB2312"/>
                <w:color w:val="000000" w:themeColor="text1"/>
                <w:sz w:val="24"/>
                <w:szCs w:val="24"/>
                <w14:textFill>
                  <w14:solidFill>
                    <w14:schemeClr w14:val="tx1"/>
                  </w14:solidFill>
                </w14:textFill>
              </w:rPr>
              <w:t>最</w:t>
            </w: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佳路径规划</w:t>
            </w:r>
            <w:bookmarkEnd w:id="5"/>
            <w:bookmarkEnd w:id="6"/>
            <w:r>
              <w:rPr>
                <w:rFonts w:hint="eastAsia" w:ascii="仿宋_GB2312" w:hAnsi="仿宋_GB2312" w:eastAsia="仿宋_GB2312" w:cs="仿宋_GB2312"/>
                <w:color w:val="000000" w:themeColor="text1"/>
                <w:sz w:val="24"/>
                <w:szCs w:val="24"/>
                <w14:textFill>
                  <w14:solidFill>
                    <w14:schemeClr w14:val="tx1"/>
                  </w14:solidFill>
                </w14:textFill>
              </w:rPr>
              <w:t>；</w:t>
            </w:r>
          </w:p>
          <w:p w14:paraId="34C59829">
            <w:pPr>
              <w:pStyle w:val="2"/>
              <w:keepNext w:val="0"/>
              <w:keepLines w:val="0"/>
              <w:pageBreakBefore w:val="0"/>
              <w:widowControl w:val="0"/>
              <w:numPr>
                <w:ilvl w:val="0"/>
                <w:numId w:val="2"/>
              </w:numPr>
              <w:kinsoku/>
              <w:wordWrap/>
              <w:overflowPunct/>
              <w:topLinePunct w:val="0"/>
              <w:autoSpaceDE/>
              <w:autoSpaceDN/>
              <w:bidi w:val="0"/>
              <w:adjustRightInd/>
              <w:snapToGrid/>
              <w:spacing w:line="400" w:lineRule="exact"/>
              <w:ind w:left="363" w:hanging="363"/>
              <w:jc w:val="both"/>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开发基于机器视觉的复杂环境智能避障算法，适应局部环境变化（光照、纹理、障碍物等）给出局部最优避障方案，</w:t>
            </w:r>
            <w:bookmarkStart w:id="7" w:name="OLE_LINK4"/>
            <w:r>
              <w:rPr>
                <w:rFonts w:hint="eastAsia" w:ascii="仿宋_GB2312" w:hAnsi="仿宋_GB2312" w:eastAsia="仿宋_GB2312" w:cs="仿宋_GB2312"/>
                <w:color w:val="000000" w:themeColor="text1"/>
                <w:sz w:val="24"/>
                <w:szCs w:val="24"/>
                <w14:textFill>
                  <w14:solidFill>
                    <w14:schemeClr w14:val="tx1"/>
                  </w14:solidFill>
                </w14:textFill>
              </w:rPr>
              <w:t>有效避障率不低于99%</w:t>
            </w:r>
            <w:bookmarkEnd w:id="1"/>
            <w:r>
              <w:rPr>
                <w:rFonts w:hint="eastAsia" w:ascii="仿宋_GB2312" w:hAnsi="仿宋_GB2312" w:eastAsia="仿宋_GB2312" w:cs="仿宋_GB2312"/>
                <w:color w:val="000000" w:themeColor="text1"/>
                <w:sz w:val="24"/>
                <w:szCs w:val="24"/>
                <w14:textFill>
                  <w14:solidFill>
                    <w14:schemeClr w14:val="tx1"/>
                  </w14:solidFill>
                </w14:textFill>
              </w:rPr>
              <w:t>；</w:t>
            </w:r>
            <w:bookmarkEnd w:id="7"/>
          </w:p>
          <w:p w14:paraId="1B6B1EC2">
            <w:pPr>
              <w:pStyle w:val="2"/>
              <w:keepNext w:val="0"/>
              <w:keepLines w:val="0"/>
              <w:pageBreakBefore w:val="0"/>
              <w:widowControl w:val="0"/>
              <w:numPr>
                <w:ilvl w:val="0"/>
                <w:numId w:val="2"/>
              </w:numPr>
              <w:kinsoku/>
              <w:wordWrap/>
              <w:overflowPunct/>
              <w:topLinePunct w:val="0"/>
              <w:autoSpaceDE/>
              <w:autoSpaceDN/>
              <w:bidi w:val="0"/>
              <w:adjustRightInd/>
              <w:snapToGrid/>
              <w:spacing w:line="400" w:lineRule="exact"/>
              <w:ind w:left="363" w:hanging="363"/>
              <w:jc w:val="both"/>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围绕研发任务</w:t>
            </w:r>
            <w:bookmarkStart w:id="8" w:name="OLE_LINK7"/>
            <w:r>
              <w:rPr>
                <w:rFonts w:hint="eastAsia" w:ascii="仿宋_GB2312" w:hAnsi="仿宋_GB2312" w:eastAsia="仿宋_GB2312" w:cs="仿宋_GB2312"/>
                <w:color w:val="000000" w:themeColor="text1"/>
                <w:sz w:val="24"/>
                <w:szCs w:val="24"/>
                <w14:textFill>
                  <w14:solidFill>
                    <w14:schemeClr w14:val="tx1"/>
                  </w14:solidFill>
                </w14:textFill>
              </w:rPr>
              <w:t>授权</w:t>
            </w:r>
            <w:bookmarkStart w:id="9" w:name="OLE_LINK6"/>
            <w:r>
              <w:rPr>
                <w:rFonts w:hint="eastAsia" w:ascii="仿宋_GB2312" w:hAnsi="仿宋_GB2312" w:eastAsia="仿宋_GB2312" w:cs="仿宋_GB2312"/>
                <w:color w:val="000000" w:themeColor="text1"/>
                <w:sz w:val="24"/>
                <w:szCs w:val="24"/>
                <w14:textFill>
                  <w14:solidFill>
                    <w14:schemeClr w14:val="tx1"/>
                  </w14:solidFill>
                </w14:textFill>
              </w:rPr>
              <w:t>发明专利3-5项，发表SCI论文2-4篇</w:t>
            </w:r>
            <w:bookmarkEnd w:id="8"/>
            <w:bookmarkEnd w:id="9"/>
            <w:r>
              <w:rPr>
                <w:rFonts w:hint="eastAsia" w:ascii="仿宋_GB2312" w:hAnsi="仿宋_GB2312" w:eastAsia="仿宋_GB2312" w:cs="仿宋_GB2312"/>
                <w:color w:val="000000" w:themeColor="text1"/>
                <w:sz w:val="24"/>
                <w:szCs w:val="24"/>
                <w14:textFill>
                  <w14:solidFill>
                    <w14:schemeClr w14:val="tx1"/>
                  </w14:solidFill>
                </w14:textFill>
              </w:rPr>
              <w:t>；</w:t>
            </w:r>
            <w:bookmarkEnd w:id="0"/>
          </w:p>
        </w:tc>
      </w:tr>
      <w:tr w14:paraId="32574B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1168" w:hRule="atLeast"/>
          <w:jc w:val="center"/>
        </w:trPr>
        <w:tc>
          <w:tcPr>
            <w:tcW w:w="1887" w:type="dxa"/>
            <w:gridSpan w:val="2"/>
            <w:shd w:val="clear" w:color="auto" w:fill="FFFFFF"/>
            <w:vAlign w:val="center"/>
          </w:tcPr>
          <w:p w14:paraId="2EAAF579">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时限要求</w:t>
            </w:r>
          </w:p>
        </w:tc>
        <w:tc>
          <w:tcPr>
            <w:tcW w:w="7684" w:type="dxa"/>
            <w:gridSpan w:val="9"/>
            <w:shd w:val="clear" w:color="auto" w:fill="FFFFFF"/>
            <w:vAlign w:val="center"/>
          </w:tcPr>
          <w:p w14:paraId="6F97EC76">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12个月</w:t>
            </w:r>
          </w:p>
        </w:tc>
      </w:tr>
      <w:tr w14:paraId="4205C4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1617" w:hRule="atLeast"/>
          <w:jc w:val="center"/>
        </w:trPr>
        <w:tc>
          <w:tcPr>
            <w:tcW w:w="1887" w:type="dxa"/>
            <w:gridSpan w:val="2"/>
            <w:shd w:val="clear" w:color="auto" w:fill="FFFFFF"/>
            <w:vAlign w:val="center"/>
          </w:tcPr>
          <w:p w14:paraId="5A0A78E1">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需求企业</w:t>
            </w:r>
          </w:p>
          <w:p w14:paraId="5ECC3F61">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出资承诺</w:t>
            </w:r>
          </w:p>
        </w:tc>
        <w:tc>
          <w:tcPr>
            <w:tcW w:w="7684" w:type="dxa"/>
            <w:gridSpan w:val="9"/>
            <w:shd w:val="clear" w:color="auto" w:fill="FFFFFF"/>
            <w:vAlign w:val="center"/>
          </w:tcPr>
          <w:p w14:paraId="4249D443">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sz w:val="24"/>
                <w:szCs w:val="24"/>
              </w:rPr>
              <w:t>本企业愿意为该重大技术需求提供研发资金投入总预算不少于</w:t>
            </w:r>
            <w:r>
              <w:rPr>
                <w:rFonts w:hint="eastAsia" w:ascii="仿宋_GB2312" w:hAnsi="仿宋_GB2312" w:eastAsia="仿宋_GB2312" w:cs="仿宋_GB2312"/>
                <w:sz w:val="24"/>
                <w:szCs w:val="24"/>
                <w:u w:val="single"/>
              </w:rPr>
              <w:t xml:space="preserve">  200    </w:t>
            </w:r>
            <w:r>
              <w:rPr>
                <w:rFonts w:hint="eastAsia" w:ascii="仿宋_GB2312" w:hAnsi="仿宋_GB2312" w:eastAsia="仿宋_GB2312" w:cs="仿宋_GB2312"/>
                <w:sz w:val="24"/>
                <w:szCs w:val="24"/>
              </w:rPr>
              <w:t>万元，</w:t>
            </w:r>
            <w:r>
              <w:rPr>
                <w:rFonts w:hint="eastAsia" w:ascii="仿宋_GB2312" w:hAnsi="仿宋_GB2312" w:eastAsia="仿宋_GB2312" w:cs="仿宋_GB2312"/>
                <w:color w:val="000000" w:themeColor="text1"/>
                <w:sz w:val="24"/>
                <w:szCs w:val="24"/>
                <w14:textFill>
                  <w14:solidFill>
                    <w14:schemeClr w14:val="tx1"/>
                  </w14:solidFill>
                </w14:textFill>
              </w:rPr>
              <w:t>其中：愿意支付给揭榜单位的研发资金不少于</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color w:val="000000" w:themeColor="text1"/>
                <w:sz w:val="24"/>
                <w:szCs w:val="24"/>
                <w:u w:val="single"/>
                <w:lang w:val="en-US" w:eastAsia="zh-CN"/>
                <w14:textFill>
                  <w14:solidFill>
                    <w14:schemeClr w14:val="tx1"/>
                  </w14:solidFill>
                </w14:textFill>
              </w:rPr>
              <w:t>5</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0   </w:t>
            </w:r>
            <w:r>
              <w:rPr>
                <w:rFonts w:hint="eastAsia" w:ascii="仿宋_GB2312" w:hAnsi="仿宋_GB2312" w:eastAsia="仿宋_GB2312" w:cs="仿宋_GB2312"/>
                <w:color w:val="000000" w:themeColor="text1"/>
                <w:sz w:val="24"/>
                <w:szCs w:val="24"/>
                <w14:textFill>
                  <w14:solidFill>
                    <w14:schemeClr w14:val="tx1"/>
                  </w14:solidFill>
                </w14:textFill>
              </w:rPr>
              <w:t>万元。</w:t>
            </w:r>
          </w:p>
          <w:p w14:paraId="2560D67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z w:val="24"/>
                <w:szCs w:val="24"/>
              </w:rPr>
            </w:pPr>
          </w:p>
          <w:p w14:paraId="0F119CE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企业名称（盖章）：江西泽境智能科技有限公司</w:t>
            </w:r>
          </w:p>
          <w:p w14:paraId="31BD30CC">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日期：2024年8月14日    </w:t>
            </w:r>
          </w:p>
        </w:tc>
      </w:tr>
      <w:tr w14:paraId="151BC1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1297" w:hRule="atLeast"/>
          <w:jc w:val="center"/>
        </w:trPr>
        <w:tc>
          <w:tcPr>
            <w:tcW w:w="1887" w:type="dxa"/>
            <w:gridSpan w:val="2"/>
            <w:shd w:val="clear" w:color="auto" w:fill="FFFFFF"/>
            <w:vAlign w:val="center"/>
          </w:tcPr>
          <w:p w14:paraId="619301AB">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产权归属</w:t>
            </w:r>
          </w:p>
        </w:tc>
        <w:tc>
          <w:tcPr>
            <w:tcW w:w="7684" w:type="dxa"/>
            <w:gridSpan w:val="9"/>
            <w:shd w:val="clear" w:color="auto" w:fill="FFFFFF"/>
            <w:vAlign w:val="center"/>
          </w:tcPr>
          <w:p w14:paraId="5FB3F06F">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江西泽境智能科技有限公司</w:t>
            </w:r>
          </w:p>
        </w:tc>
      </w:tr>
      <w:tr w14:paraId="41BB7A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1346" w:hRule="atLeast"/>
          <w:jc w:val="center"/>
        </w:trPr>
        <w:tc>
          <w:tcPr>
            <w:tcW w:w="1887" w:type="dxa"/>
            <w:gridSpan w:val="2"/>
            <w:shd w:val="clear" w:color="auto" w:fill="FFFFFF"/>
            <w:vAlign w:val="center"/>
          </w:tcPr>
          <w:p w14:paraId="64CA94D9">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企业承接转化后预期的经济、社会效益</w:t>
            </w:r>
          </w:p>
        </w:tc>
        <w:tc>
          <w:tcPr>
            <w:tcW w:w="7684" w:type="dxa"/>
            <w:gridSpan w:val="9"/>
            <w:shd w:val="clear" w:color="auto" w:fill="FFFFFF"/>
            <w:vAlign w:val="center"/>
          </w:tcPr>
          <w:p w14:paraId="2487F33A">
            <w:pPr>
              <w:keepNext w:val="0"/>
              <w:keepLines w:val="0"/>
              <w:pageBreakBefore w:val="0"/>
              <w:widowControl w:val="0"/>
              <w:kinsoku/>
              <w:wordWrap/>
              <w:overflowPunct/>
              <w:topLinePunct w:val="0"/>
              <w:autoSpaceDE/>
              <w:autoSpaceDN/>
              <w:bidi w:val="0"/>
              <w:adjustRightInd/>
              <w:snapToGrid/>
              <w:spacing w:line="400" w:lineRule="exact"/>
              <w:ind w:firstLine="482" w:firstLineChars="20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bCs/>
                <w:sz w:val="24"/>
                <w:szCs w:val="24"/>
              </w:rPr>
              <w:t>经济效益：</w:t>
            </w:r>
            <w:r>
              <w:rPr>
                <w:rFonts w:hint="eastAsia" w:ascii="仿宋_GB2312" w:hAnsi="仿宋_GB2312" w:eastAsia="仿宋_GB2312" w:cs="仿宋_GB2312"/>
                <w:sz w:val="24"/>
                <w:szCs w:val="24"/>
              </w:rPr>
              <w:t>轮式巡检机器人已被广泛用于各种领域如变电站及发电站状态巡检、物流仓储管理、建筑工地巡检等，且激光导航技术占比率高于80%，然而激光导航在时序交变环境干扰下导航精度不足且避障能力较弱，无法实现适应实时复杂环境的智能导航，造成巡检信息误报与延报。目前，视觉引导型轮式巡检机器人占比率低于10%且市场需求巨大，仅变电站及发电站领域国内需求量可达10000台以上，预计国内该市场销售额有望达到20亿元以上。</w:t>
            </w:r>
          </w:p>
          <w:p w14:paraId="5501D0FE">
            <w:pPr>
              <w:pStyle w:val="2"/>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r>
              <w:rPr>
                <w:rFonts w:hint="eastAsia" w:ascii="仿宋_GB2312" w:hAnsi="仿宋_GB2312" w:eastAsia="仿宋_GB2312" w:cs="仿宋_GB2312"/>
                <w:b/>
                <w:bCs/>
                <w:sz w:val="24"/>
                <w:szCs w:val="24"/>
              </w:rPr>
              <w:t>社会效益：</w:t>
            </w:r>
            <w:r>
              <w:rPr>
                <w:rFonts w:hint="eastAsia" w:ascii="仿宋_GB2312" w:hAnsi="仿宋_GB2312" w:eastAsia="仿宋_GB2312" w:cs="仿宋_GB2312"/>
                <w:sz w:val="24"/>
                <w:szCs w:val="24"/>
              </w:rPr>
              <w:t>视觉引导型轮式巡检机器人技术成熟后，可显著提高国内轮式巡检机器人智能化水平，为重要电力能源领域的平稳运行提供实时准确的状态预警，显著降低严重事故发生率，为推动我省乃至国内智慧工厂建设进程提供重要支撑。并助推机器人、摄像机、服务器等其他智能化设备产业发展，显著提高我省在高端装备智能化水平的竞争力，推动行业的智能化发展进程。</w:t>
            </w:r>
          </w:p>
        </w:tc>
      </w:tr>
    </w:tbl>
    <w:p w14:paraId="3029B8AF">
      <w:pPr>
        <w:pStyle w:val="3"/>
        <w:rPr>
          <w:rFonts w:hint="eastAsia" w:ascii="方正小标宋简体" w:hAnsi="方正小标宋简体" w:eastAsia="方正小标宋简体" w:cs="方正小标宋简体"/>
          <w:b w:val="0"/>
          <w:bCs w:val="0"/>
          <w:sz w:val="44"/>
          <w:szCs w:val="44"/>
          <w:lang w:val="en-US" w:eastAsia="zh-CN"/>
        </w:rPr>
      </w:pPr>
    </w:p>
    <w:p w14:paraId="2C1D50F7">
      <w:pPr>
        <w:rPr>
          <w:rFonts w:hint="eastAsia" w:ascii="方正小标宋简体" w:hAnsi="方正小标宋简体" w:eastAsia="方正小标宋简体" w:cs="方正小标宋简体"/>
          <w:b w:val="0"/>
          <w:bCs w:val="0"/>
          <w:sz w:val="44"/>
          <w:szCs w:val="44"/>
          <w:lang w:val="en-US" w:eastAsia="zh-CN"/>
        </w:rPr>
      </w:pPr>
    </w:p>
    <w:p w14:paraId="36C8F5A2">
      <w:pPr>
        <w:pStyle w:val="3"/>
        <w:rPr>
          <w:rFonts w:hint="eastAsia" w:ascii="方正小标宋简体" w:hAnsi="方正小标宋简体" w:eastAsia="方正小标宋简体" w:cs="方正小标宋简体"/>
          <w:b w:val="0"/>
          <w:bCs w:val="0"/>
          <w:sz w:val="44"/>
          <w:szCs w:val="44"/>
          <w:lang w:val="en-US" w:eastAsia="zh-CN"/>
        </w:rPr>
      </w:pPr>
    </w:p>
    <w:p w14:paraId="76836229">
      <w:pPr>
        <w:rPr>
          <w:rFonts w:hint="eastAsia" w:ascii="方正小标宋简体" w:hAnsi="方正小标宋简体" w:eastAsia="方正小标宋简体" w:cs="方正小标宋简体"/>
          <w:b w:val="0"/>
          <w:bCs w:val="0"/>
          <w:sz w:val="44"/>
          <w:szCs w:val="44"/>
          <w:lang w:val="en-US" w:eastAsia="zh-CN"/>
        </w:rPr>
      </w:pPr>
    </w:p>
    <w:p w14:paraId="5FFEEC55">
      <w:pPr>
        <w:pStyle w:val="3"/>
        <w:rPr>
          <w:rFonts w:hint="eastAsia" w:ascii="方正小标宋简体" w:hAnsi="方正小标宋简体" w:eastAsia="方正小标宋简体" w:cs="方正小标宋简体"/>
          <w:b w:val="0"/>
          <w:bCs w:val="0"/>
          <w:sz w:val="44"/>
          <w:szCs w:val="44"/>
          <w:lang w:val="en-US" w:eastAsia="zh-CN"/>
        </w:rPr>
      </w:pPr>
    </w:p>
    <w:p w14:paraId="403B95B3">
      <w:pPr>
        <w:rPr>
          <w:rFonts w:hint="eastAsia" w:ascii="方正小标宋简体" w:hAnsi="方正小标宋简体" w:eastAsia="方正小标宋简体" w:cs="方正小标宋简体"/>
          <w:b w:val="0"/>
          <w:bCs w:val="0"/>
          <w:sz w:val="44"/>
          <w:szCs w:val="44"/>
          <w:lang w:val="en-US" w:eastAsia="zh-CN"/>
        </w:rPr>
      </w:pPr>
    </w:p>
    <w:p w14:paraId="65B3A469">
      <w:pPr>
        <w:pStyle w:val="3"/>
        <w:rPr>
          <w:rFonts w:hint="eastAsia" w:ascii="方正小标宋简体" w:hAnsi="方正小标宋简体" w:eastAsia="方正小标宋简体" w:cs="方正小标宋简体"/>
          <w:b w:val="0"/>
          <w:bCs w:val="0"/>
          <w:sz w:val="44"/>
          <w:szCs w:val="44"/>
          <w:lang w:val="en-US" w:eastAsia="zh-CN"/>
        </w:rPr>
      </w:pPr>
    </w:p>
    <w:p w14:paraId="35C4F1AF">
      <w:pPr>
        <w:rPr>
          <w:rFonts w:hint="eastAsia" w:ascii="方正小标宋简体" w:hAnsi="方正小标宋简体" w:eastAsia="方正小标宋简体" w:cs="方正小标宋简体"/>
          <w:b w:val="0"/>
          <w:bCs w:val="0"/>
          <w:sz w:val="44"/>
          <w:szCs w:val="44"/>
          <w:lang w:val="en-US" w:eastAsia="zh-CN"/>
        </w:rPr>
      </w:pPr>
    </w:p>
    <w:p w14:paraId="6300AB09">
      <w:pPr>
        <w:pStyle w:val="3"/>
        <w:rPr>
          <w:rFonts w:hint="eastAsia" w:ascii="方正小标宋简体" w:hAnsi="方正小标宋简体" w:eastAsia="方正小标宋简体" w:cs="方正小标宋简体"/>
          <w:b w:val="0"/>
          <w:bCs w:val="0"/>
          <w:sz w:val="44"/>
          <w:szCs w:val="44"/>
          <w:lang w:val="en-US" w:eastAsia="zh-CN"/>
        </w:rPr>
      </w:pPr>
    </w:p>
    <w:p w14:paraId="5EFB51ED">
      <w:pPr>
        <w:keepNext w:val="0"/>
        <w:keepLines w:val="0"/>
        <w:pageBreakBefore w:val="0"/>
        <w:widowControl w:val="0"/>
        <w:tabs>
          <w:tab w:val="left" w:pos="8640"/>
        </w:tabs>
        <w:kinsoku/>
        <w:wordWrap/>
        <w:overflowPunct/>
        <w:topLinePunct w:val="0"/>
        <w:autoSpaceDE/>
        <w:autoSpaceDN/>
        <w:bidi w:val="0"/>
        <w:adjustRightInd w:val="0"/>
        <w:snapToGrid w:val="0"/>
        <w:spacing w:line="600" w:lineRule="exact"/>
        <w:jc w:val="both"/>
        <w:textAlignment w:val="auto"/>
        <w:rPr>
          <w:rFonts w:hint="eastAsia" w:ascii="方正小标宋简体" w:hAnsi="方正小标宋简体" w:eastAsia="方正小标宋简体" w:cs="方正小标宋简体"/>
          <w:b w:val="0"/>
          <w:bCs w:val="0"/>
          <w:sz w:val="44"/>
          <w:szCs w:val="44"/>
          <w:lang w:val="en-US" w:eastAsia="zh-CN"/>
        </w:rPr>
      </w:pPr>
    </w:p>
    <w:p w14:paraId="25AD766A">
      <w:pPr>
        <w:keepNext w:val="0"/>
        <w:keepLines w:val="0"/>
        <w:pageBreakBefore w:val="0"/>
        <w:widowControl w:val="0"/>
        <w:tabs>
          <w:tab w:val="left" w:pos="8640"/>
        </w:tabs>
        <w:kinsoku/>
        <w:wordWrap/>
        <w:overflowPunct/>
        <w:topLinePunct w:val="0"/>
        <w:autoSpaceDE/>
        <w:autoSpaceDN/>
        <w:bidi w:val="0"/>
        <w:adjustRightInd w:val="0"/>
        <w:snapToGrid w:val="0"/>
        <w:spacing w:after="120" w:line="600" w:lineRule="exact"/>
        <w:jc w:val="center"/>
        <w:textAlignment w:val="auto"/>
        <w:rPr>
          <w:rFonts w:hint="eastAsia" w:ascii="方正小标宋简体" w:hAnsi="方正小标宋简体" w:eastAsia="方正小标宋简体" w:cs="方正小标宋简体"/>
          <w:b w:val="0"/>
          <w:bCs w:val="0"/>
          <w:sz w:val="44"/>
          <w:szCs w:val="44"/>
        </w:rPr>
      </w:pPr>
    </w:p>
    <w:p w14:paraId="72F68BA9">
      <w:pPr>
        <w:keepNext w:val="0"/>
        <w:keepLines w:val="0"/>
        <w:pageBreakBefore w:val="0"/>
        <w:widowControl w:val="0"/>
        <w:tabs>
          <w:tab w:val="left" w:pos="8640"/>
        </w:tabs>
        <w:kinsoku/>
        <w:wordWrap/>
        <w:overflowPunct/>
        <w:topLinePunct w:val="0"/>
        <w:autoSpaceDE/>
        <w:autoSpaceDN/>
        <w:bidi w:val="0"/>
        <w:adjustRightInd w:val="0"/>
        <w:snapToGrid w:val="0"/>
        <w:spacing w:after="120" w:line="600" w:lineRule="exact"/>
        <w:jc w:val="center"/>
        <w:textAlignment w:val="auto"/>
      </w:pPr>
      <w:r>
        <w:rPr>
          <w:rFonts w:hint="eastAsia" w:ascii="方正小标宋简体" w:hAnsi="方正小标宋简体" w:eastAsia="方正小标宋简体" w:cs="方正小标宋简体"/>
          <w:b w:val="0"/>
          <w:bCs w:val="0"/>
          <w:sz w:val="44"/>
          <w:szCs w:val="44"/>
        </w:rPr>
        <w:t>南昌县（小蓝经开区）</w:t>
      </w:r>
      <w:r>
        <w:rPr>
          <w:rFonts w:hint="eastAsia" w:ascii="方正小标宋简体" w:hAnsi="方正小标宋简体" w:eastAsia="方正小标宋简体" w:cs="方正小标宋简体"/>
          <w:b w:val="0"/>
          <w:bCs w:val="0"/>
          <w:sz w:val="44"/>
          <w:szCs w:val="44"/>
          <w:lang w:val="en-US" w:eastAsia="zh-CN"/>
        </w:rPr>
        <w:t>2024年</w:t>
      </w:r>
      <w:r>
        <w:rPr>
          <w:rFonts w:hint="eastAsia" w:ascii="方正小标宋简体" w:hAnsi="方正小标宋简体" w:eastAsia="方正小标宋简体" w:cs="方正小标宋简体"/>
          <w:b w:val="0"/>
          <w:bCs w:val="0"/>
          <w:sz w:val="44"/>
          <w:szCs w:val="44"/>
        </w:rPr>
        <w:t>“揭榜挂帅”</w:t>
      </w:r>
      <w:r>
        <w:rPr>
          <w:rFonts w:hint="eastAsia" w:ascii="方正小标宋简体" w:hAnsi="方正小标宋简体" w:eastAsia="方正小标宋简体" w:cs="方正小标宋简体"/>
          <w:b w:val="0"/>
          <w:bCs w:val="0"/>
          <w:sz w:val="44"/>
          <w:szCs w:val="44"/>
          <w:lang w:val="en-US" w:eastAsia="zh-CN"/>
        </w:rPr>
        <w:t>技术需求项目（第三批）榜单（6）</w:t>
      </w:r>
    </w:p>
    <w:tbl>
      <w:tblPr>
        <w:tblStyle w:val="4"/>
        <w:tblpPr w:leftFromText="180" w:rightFromText="180" w:vertAnchor="text" w:horzAnchor="page" w:tblpX="1226" w:tblpY="243"/>
        <w:tblOverlap w:val="never"/>
        <w:tblW w:w="9585"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260"/>
        <w:gridCol w:w="627"/>
        <w:gridCol w:w="671"/>
        <w:gridCol w:w="966"/>
        <w:gridCol w:w="660"/>
        <w:gridCol w:w="975"/>
        <w:gridCol w:w="967"/>
        <w:gridCol w:w="14"/>
        <w:gridCol w:w="735"/>
        <w:gridCol w:w="363"/>
        <w:gridCol w:w="2347"/>
      </w:tblGrid>
      <w:tr w14:paraId="516449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trPr>
        <w:tc>
          <w:tcPr>
            <w:tcW w:w="1887" w:type="dxa"/>
            <w:gridSpan w:val="2"/>
            <w:shd w:val="clear" w:color="auto" w:fill="FFFFFF"/>
            <w:vAlign w:val="center"/>
          </w:tcPr>
          <w:p w14:paraId="6352280B">
            <w:pPr>
              <w:adjustRightInd w:val="0"/>
              <w:snapToGrid w:val="0"/>
              <w:spacing w:line="360" w:lineRule="exact"/>
              <w:jc w:val="center"/>
              <w:rPr>
                <w:rFonts w:ascii="Times New Roman" w:hAnsi="Times New Roman" w:eastAsia="仿宋_GB2312" w:cs="Times New Roman"/>
                <w:sz w:val="24"/>
              </w:rPr>
            </w:pPr>
            <w:r>
              <w:rPr>
                <w:rFonts w:ascii="Times New Roman" w:hAnsi="Times New Roman" w:eastAsia="仿宋_GB2312" w:cs="Times New Roman"/>
                <w:sz w:val="24"/>
              </w:rPr>
              <w:t>所属行业领域</w:t>
            </w:r>
          </w:p>
        </w:tc>
        <w:tc>
          <w:tcPr>
            <w:tcW w:w="4239" w:type="dxa"/>
            <w:gridSpan w:val="5"/>
            <w:shd w:val="clear" w:color="auto" w:fill="FFFFFF"/>
            <w:vAlign w:val="center"/>
          </w:tcPr>
          <w:p w14:paraId="3D54F0C1">
            <w:pPr>
              <w:adjustRightInd w:val="0"/>
              <w:snapToGrid w:val="0"/>
              <w:spacing w:line="360" w:lineRule="exact"/>
              <w:jc w:val="center"/>
              <w:rPr>
                <w:rFonts w:ascii="Times New Roman" w:hAnsi="Times New Roman" w:eastAsia="仿宋_GB2312" w:cs="Times New Roman"/>
                <w:sz w:val="24"/>
              </w:rPr>
            </w:pPr>
            <w:r>
              <w:rPr>
                <w:rFonts w:ascii="Times New Roman" w:hAnsi="Times New Roman" w:eastAsia="仿宋_GB2312" w:cs="Times New Roman"/>
                <w:sz w:val="24"/>
              </w:rPr>
              <w:t>绿色食品</w:t>
            </w:r>
          </w:p>
        </w:tc>
        <w:tc>
          <w:tcPr>
            <w:tcW w:w="749" w:type="dxa"/>
            <w:gridSpan w:val="2"/>
            <w:shd w:val="clear" w:color="auto" w:fill="FFFFFF"/>
            <w:vAlign w:val="center"/>
          </w:tcPr>
          <w:p w14:paraId="1375C1F1">
            <w:pPr>
              <w:adjustRightInd w:val="0"/>
              <w:snapToGrid w:val="0"/>
              <w:spacing w:line="360" w:lineRule="exact"/>
              <w:jc w:val="center"/>
              <w:rPr>
                <w:rFonts w:ascii="Times New Roman" w:hAnsi="Times New Roman" w:eastAsia="仿宋_GB2312" w:cs="Times New Roman"/>
                <w:sz w:val="24"/>
              </w:rPr>
            </w:pPr>
            <w:r>
              <w:rPr>
                <w:rFonts w:ascii="Times New Roman" w:hAnsi="Times New Roman" w:eastAsia="仿宋_GB2312" w:cs="Times New Roman"/>
                <w:sz w:val="24"/>
              </w:rPr>
              <w:t>细分方向</w:t>
            </w:r>
          </w:p>
        </w:tc>
        <w:tc>
          <w:tcPr>
            <w:tcW w:w="2710" w:type="dxa"/>
            <w:gridSpan w:val="2"/>
            <w:shd w:val="clear" w:color="auto" w:fill="FFFFFF"/>
            <w:vAlign w:val="center"/>
          </w:tcPr>
          <w:p w14:paraId="02718C2A">
            <w:pPr>
              <w:adjustRightInd w:val="0"/>
              <w:snapToGrid w:val="0"/>
              <w:spacing w:line="360" w:lineRule="exact"/>
              <w:jc w:val="center"/>
              <w:rPr>
                <w:rFonts w:ascii="Times New Roman" w:hAnsi="Times New Roman" w:eastAsia="仿宋_GB2312" w:cs="Times New Roman"/>
                <w:sz w:val="24"/>
              </w:rPr>
            </w:pPr>
            <w:r>
              <w:rPr>
                <w:rFonts w:ascii="Times New Roman" w:hAnsi="Times New Roman" w:eastAsia="仿宋_GB2312" w:cs="Times New Roman"/>
                <w:sz w:val="24"/>
              </w:rPr>
              <w:t>食品</w:t>
            </w:r>
            <w:r>
              <w:rPr>
                <w:rFonts w:hint="eastAsia" w:ascii="Times New Roman" w:hAnsi="Times New Roman" w:eastAsia="仿宋_GB2312" w:cs="Times New Roman"/>
                <w:sz w:val="24"/>
              </w:rPr>
              <w:t>防腐保鲜</w:t>
            </w:r>
          </w:p>
        </w:tc>
      </w:tr>
      <w:tr w14:paraId="3868DC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trPr>
        <w:tc>
          <w:tcPr>
            <w:tcW w:w="1887" w:type="dxa"/>
            <w:gridSpan w:val="2"/>
            <w:shd w:val="clear" w:color="auto" w:fill="FFFFFF"/>
            <w:vAlign w:val="center"/>
          </w:tcPr>
          <w:p w14:paraId="70318D43">
            <w:pPr>
              <w:adjustRightInd w:val="0"/>
              <w:snapToGrid w:val="0"/>
              <w:spacing w:line="360" w:lineRule="exact"/>
              <w:jc w:val="center"/>
              <w:rPr>
                <w:rFonts w:ascii="Times New Roman" w:hAnsi="Times New Roman" w:eastAsia="仿宋_GB2312" w:cs="Times New Roman"/>
                <w:sz w:val="24"/>
              </w:rPr>
            </w:pPr>
            <w:r>
              <w:rPr>
                <w:rFonts w:ascii="Times New Roman" w:hAnsi="Times New Roman" w:eastAsia="仿宋_GB2312" w:cs="Times New Roman"/>
                <w:sz w:val="24"/>
              </w:rPr>
              <w:t>重大技术需求</w:t>
            </w:r>
          </w:p>
          <w:p w14:paraId="2828F1D4">
            <w:pPr>
              <w:adjustRightInd w:val="0"/>
              <w:snapToGrid w:val="0"/>
              <w:spacing w:line="360" w:lineRule="exact"/>
              <w:jc w:val="center"/>
              <w:rPr>
                <w:rFonts w:ascii="Times New Roman" w:hAnsi="Times New Roman" w:eastAsia="仿宋_GB2312" w:cs="Times New Roman"/>
                <w:sz w:val="24"/>
              </w:rPr>
            </w:pPr>
            <w:r>
              <w:rPr>
                <w:rFonts w:ascii="Times New Roman" w:hAnsi="Times New Roman" w:eastAsia="仿宋_GB2312" w:cs="Times New Roman"/>
                <w:sz w:val="24"/>
              </w:rPr>
              <w:t>项目名称</w:t>
            </w:r>
          </w:p>
        </w:tc>
        <w:tc>
          <w:tcPr>
            <w:tcW w:w="7698" w:type="dxa"/>
            <w:gridSpan w:val="9"/>
            <w:shd w:val="clear" w:color="auto" w:fill="FFFFFF"/>
            <w:vAlign w:val="center"/>
          </w:tcPr>
          <w:p w14:paraId="273441E0">
            <w:pPr>
              <w:adjustRightInd w:val="0"/>
              <w:snapToGrid w:val="0"/>
              <w:spacing w:line="360" w:lineRule="exact"/>
              <w:jc w:val="center"/>
              <w:rPr>
                <w:rFonts w:ascii="Times New Roman" w:hAnsi="Times New Roman" w:eastAsia="仿宋_GB2312" w:cs="Times New Roman"/>
                <w:sz w:val="24"/>
              </w:rPr>
            </w:pPr>
            <w:r>
              <w:rPr>
                <w:rFonts w:hint="eastAsia" w:ascii="Times New Roman" w:hAnsi="Times New Roman" w:eastAsia="仿宋_GB2312" w:cs="Times New Roman"/>
                <w:sz w:val="24"/>
              </w:rPr>
              <w:t>肉制品休闲食品保鲜</w:t>
            </w:r>
            <w:r>
              <w:rPr>
                <w:rFonts w:ascii="Times New Roman" w:hAnsi="Times New Roman" w:eastAsia="仿宋_GB2312" w:cs="Times New Roman"/>
                <w:sz w:val="24"/>
              </w:rPr>
              <w:t>研发</w:t>
            </w:r>
          </w:p>
        </w:tc>
      </w:tr>
      <w:tr w14:paraId="5C5398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238" w:hRule="atLeast"/>
        </w:trPr>
        <w:tc>
          <w:tcPr>
            <w:tcW w:w="1887" w:type="dxa"/>
            <w:gridSpan w:val="2"/>
            <w:shd w:val="clear" w:color="auto" w:fill="FFFFFF"/>
            <w:vAlign w:val="center"/>
          </w:tcPr>
          <w:p w14:paraId="50C5215E">
            <w:pPr>
              <w:adjustRightInd w:val="0"/>
              <w:snapToGrid w:val="0"/>
              <w:spacing w:line="360" w:lineRule="exact"/>
              <w:jc w:val="center"/>
              <w:rPr>
                <w:rFonts w:ascii="Times New Roman" w:hAnsi="Times New Roman" w:eastAsia="仿宋_GB2312" w:cs="Times New Roman"/>
                <w:sz w:val="24"/>
              </w:rPr>
            </w:pPr>
            <w:r>
              <w:rPr>
                <w:rFonts w:ascii="Times New Roman" w:hAnsi="Times New Roman" w:eastAsia="仿宋_GB2312" w:cs="Times New Roman"/>
                <w:sz w:val="24"/>
              </w:rPr>
              <w:t>技术需求牵头</w:t>
            </w:r>
          </w:p>
          <w:p w14:paraId="42D1468E">
            <w:pPr>
              <w:adjustRightInd w:val="0"/>
              <w:snapToGrid w:val="0"/>
              <w:spacing w:line="360" w:lineRule="exact"/>
              <w:jc w:val="center"/>
              <w:rPr>
                <w:rFonts w:ascii="Times New Roman" w:hAnsi="Times New Roman" w:eastAsia="仿宋_GB2312" w:cs="Times New Roman"/>
                <w:sz w:val="24"/>
              </w:rPr>
            </w:pPr>
            <w:r>
              <w:rPr>
                <w:rFonts w:ascii="Times New Roman" w:hAnsi="Times New Roman" w:eastAsia="仿宋_GB2312" w:cs="Times New Roman"/>
                <w:sz w:val="24"/>
              </w:rPr>
              <w:t>企业</w:t>
            </w:r>
          </w:p>
        </w:tc>
        <w:tc>
          <w:tcPr>
            <w:tcW w:w="7698" w:type="dxa"/>
            <w:gridSpan w:val="9"/>
            <w:shd w:val="clear" w:color="auto" w:fill="FFFFFF"/>
            <w:vAlign w:val="center"/>
          </w:tcPr>
          <w:p w14:paraId="5AFB1375">
            <w:pPr>
              <w:adjustRightInd w:val="0"/>
              <w:snapToGrid w:val="0"/>
              <w:spacing w:line="360" w:lineRule="exact"/>
              <w:jc w:val="center"/>
              <w:rPr>
                <w:rFonts w:ascii="Times New Roman" w:hAnsi="Times New Roman" w:eastAsia="仿宋_GB2312" w:cs="Times New Roman"/>
                <w:sz w:val="24"/>
              </w:rPr>
            </w:pPr>
            <w:r>
              <w:rPr>
                <w:rFonts w:hint="eastAsia" w:ascii="Times New Roman" w:hAnsi="Times New Roman" w:eastAsia="仿宋_GB2312" w:cs="Times New Roman"/>
                <w:sz w:val="24"/>
              </w:rPr>
              <w:t>江西省荣德食品有限</w:t>
            </w:r>
            <w:r>
              <w:rPr>
                <w:rFonts w:ascii="Times New Roman" w:hAnsi="Times New Roman" w:eastAsia="仿宋_GB2312" w:cs="Times New Roman"/>
                <w:sz w:val="24"/>
              </w:rPr>
              <w:t>公司</w:t>
            </w:r>
          </w:p>
        </w:tc>
      </w:tr>
      <w:tr w14:paraId="5DF030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trPr>
        <w:tc>
          <w:tcPr>
            <w:tcW w:w="1887" w:type="dxa"/>
            <w:gridSpan w:val="2"/>
            <w:shd w:val="clear" w:color="auto" w:fill="FFFFFF"/>
            <w:vAlign w:val="center"/>
          </w:tcPr>
          <w:p w14:paraId="48216C39">
            <w:pPr>
              <w:adjustRightInd w:val="0"/>
              <w:snapToGrid w:val="0"/>
              <w:spacing w:line="360" w:lineRule="exact"/>
              <w:jc w:val="center"/>
              <w:rPr>
                <w:rFonts w:ascii="Times New Roman" w:hAnsi="Times New Roman" w:eastAsia="仿宋_GB2312" w:cs="Times New Roman"/>
                <w:sz w:val="24"/>
              </w:rPr>
            </w:pPr>
            <w:r>
              <w:rPr>
                <w:rFonts w:ascii="Times New Roman" w:hAnsi="Times New Roman" w:eastAsia="仿宋_GB2312" w:cs="Times New Roman"/>
                <w:sz w:val="24"/>
              </w:rPr>
              <w:t>技术需求牵头</w:t>
            </w:r>
          </w:p>
          <w:p w14:paraId="03A24F73">
            <w:pPr>
              <w:adjustRightInd w:val="0"/>
              <w:snapToGrid w:val="0"/>
              <w:spacing w:line="360" w:lineRule="exact"/>
              <w:jc w:val="center"/>
              <w:rPr>
                <w:rFonts w:ascii="Times New Roman" w:hAnsi="Times New Roman" w:eastAsia="仿宋_GB2312" w:cs="Times New Roman"/>
                <w:sz w:val="24"/>
              </w:rPr>
            </w:pPr>
            <w:r>
              <w:rPr>
                <w:rFonts w:ascii="Times New Roman" w:hAnsi="Times New Roman" w:eastAsia="仿宋_GB2312" w:cs="Times New Roman"/>
                <w:sz w:val="24"/>
              </w:rPr>
              <w:t>企业联系人</w:t>
            </w:r>
          </w:p>
        </w:tc>
        <w:tc>
          <w:tcPr>
            <w:tcW w:w="671" w:type="dxa"/>
            <w:shd w:val="clear" w:color="auto" w:fill="FFFFFF"/>
            <w:vAlign w:val="center"/>
          </w:tcPr>
          <w:p w14:paraId="6EAC0823">
            <w:pPr>
              <w:adjustRightInd w:val="0"/>
              <w:snapToGrid w:val="0"/>
              <w:spacing w:line="360" w:lineRule="exact"/>
              <w:jc w:val="center"/>
              <w:rPr>
                <w:rFonts w:ascii="Times New Roman" w:hAnsi="Times New Roman" w:eastAsia="仿宋_GB2312" w:cs="Times New Roman"/>
                <w:sz w:val="24"/>
              </w:rPr>
            </w:pPr>
            <w:r>
              <w:rPr>
                <w:rFonts w:ascii="Times New Roman" w:hAnsi="Times New Roman" w:eastAsia="仿宋_GB2312" w:cs="Times New Roman"/>
                <w:sz w:val="24"/>
              </w:rPr>
              <w:t>姓名</w:t>
            </w:r>
          </w:p>
        </w:tc>
        <w:tc>
          <w:tcPr>
            <w:tcW w:w="966" w:type="dxa"/>
            <w:shd w:val="clear" w:color="auto" w:fill="FFFFFF"/>
            <w:vAlign w:val="center"/>
          </w:tcPr>
          <w:p w14:paraId="0DEF2A05">
            <w:pPr>
              <w:adjustRightInd w:val="0"/>
              <w:snapToGrid w:val="0"/>
              <w:spacing w:line="360" w:lineRule="exact"/>
              <w:jc w:val="center"/>
              <w:rPr>
                <w:rFonts w:ascii="Times New Roman" w:hAnsi="Times New Roman" w:eastAsia="仿宋_GB2312" w:cs="Times New Roman"/>
                <w:sz w:val="24"/>
              </w:rPr>
            </w:pPr>
            <w:r>
              <w:rPr>
                <w:rFonts w:hint="eastAsia" w:ascii="Times New Roman" w:hAnsi="Times New Roman" w:eastAsia="仿宋_GB2312" w:cs="Times New Roman"/>
                <w:sz w:val="24"/>
              </w:rPr>
              <w:t>李赞</w:t>
            </w:r>
          </w:p>
        </w:tc>
        <w:tc>
          <w:tcPr>
            <w:tcW w:w="660" w:type="dxa"/>
            <w:shd w:val="clear" w:color="auto" w:fill="FFFFFF"/>
            <w:vAlign w:val="center"/>
          </w:tcPr>
          <w:p w14:paraId="56167FE6">
            <w:pPr>
              <w:adjustRightInd w:val="0"/>
              <w:snapToGrid w:val="0"/>
              <w:spacing w:line="360" w:lineRule="exact"/>
              <w:jc w:val="center"/>
              <w:rPr>
                <w:rFonts w:ascii="Times New Roman" w:hAnsi="Times New Roman" w:eastAsia="仿宋_GB2312" w:cs="Times New Roman"/>
                <w:sz w:val="24"/>
              </w:rPr>
            </w:pPr>
            <w:r>
              <w:rPr>
                <w:rFonts w:ascii="Times New Roman" w:hAnsi="Times New Roman" w:eastAsia="仿宋_GB2312" w:cs="Times New Roman"/>
                <w:sz w:val="24"/>
              </w:rPr>
              <w:t>职务</w:t>
            </w:r>
          </w:p>
        </w:tc>
        <w:tc>
          <w:tcPr>
            <w:tcW w:w="975" w:type="dxa"/>
            <w:shd w:val="clear" w:color="auto" w:fill="FFFFFF"/>
            <w:vAlign w:val="center"/>
          </w:tcPr>
          <w:p w14:paraId="6FA78202">
            <w:pPr>
              <w:adjustRightInd w:val="0"/>
              <w:snapToGrid w:val="0"/>
              <w:spacing w:line="360" w:lineRule="exact"/>
              <w:jc w:val="center"/>
              <w:rPr>
                <w:rFonts w:ascii="Times New Roman" w:hAnsi="Times New Roman" w:eastAsia="仿宋_GB2312" w:cs="Times New Roman"/>
                <w:sz w:val="24"/>
              </w:rPr>
            </w:pPr>
            <w:r>
              <w:rPr>
                <w:rFonts w:hint="eastAsia" w:ascii="Times New Roman" w:hAnsi="Times New Roman" w:eastAsia="仿宋_GB2312" w:cs="Times New Roman"/>
                <w:sz w:val="24"/>
              </w:rPr>
              <w:t>研发经理</w:t>
            </w:r>
          </w:p>
        </w:tc>
        <w:tc>
          <w:tcPr>
            <w:tcW w:w="2079" w:type="dxa"/>
            <w:gridSpan w:val="4"/>
            <w:shd w:val="clear" w:color="auto" w:fill="FFFFFF"/>
            <w:vAlign w:val="center"/>
          </w:tcPr>
          <w:p w14:paraId="16A7F03B">
            <w:pPr>
              <w:adjustRightInd w:val="0"/>
              <w:snapToGrid w:val="0"/>
              <w:spacing w:line="360" w:lineRule="exact"/>
              <w:rPr>
                <w:rFonts w:ascii="Times New Roman" w:hAnsi="Times New Roman" w:eastAsia="仿宋_GB2312" w:cs="Times New Roman"/>
                <w:sz w:val="24"/>
              </w:rPr>
            </w:pPr>
            <w:r>
              <w:rPr>
                <w:rFonts w:ascii="Times New Roman" w:hAnsi="Times New Roman" w:eastAsia="仿宋_GB2312" w:cs="Times New Roman"/>
                <w:sz w:val="24"/>
              </w:rPr>
              <w:t>手机：</w:t>
            </w:r>
            <w:r>
              <w:rPr>
                <w:rFonts w:hint="eastAsia" w:ascii="Times New Roman" w:hAnsi="Times New Roman" w:eastAsia="仿宋_GB2312" w:cs="Times New Roman"/>
                <w:sz w:val="24"/>
              </w:rPr>
              <w:t>18070113281</w:t>
            </w:r>
          </w:p>
        </w:tc>
        <w:tc>
          <w:tcPr>
            <w:tcW w:w="2347" w:type="dxa"/>
            <w:shd w:val="clear" w:color="auto" w:fill="FFFFFF"/>
            <w:vAlign w:val="center"/>
          </w:tcPr>
          <w:p w14:paraId="1F59335E">
            <w:pPr>
              <w:adjustRightInd w:val="0"/>
              <w:snapToGrid w:val="0"/>
              <w:spacing w:line="360" w:lineRule="exact"/>
              <w:rPr>
                <w:rFonts w:ascii="Times New Roman" w:hAnsi="Times New Roman" w:eastAsia="仿宋_GB2312" w:cs="Times New Roman"/>
                <w:sz w:val="24"/>
              </w:rPr>
            </w:pPr>
            <w:r>
              <w:rPr>
                <w:rFonts w:ascii="Times New Roman" w:hAnsi="Times New Roman" w:eastAsia="仿宋_GB2312" w:cs="Times New Roman"/>
                <w:sz w:val="24"/>
              </w:rPr>
              <w:t>邮箱：</w:t>
            </w:r>
            <w:r>
              <w:rPr>
                <w:rFonts w:hint="eastAsia" w:ascii="Times New Roman" w:hAnsi="Times New Roman" w:eastAsia="仿宋_GB2312" w:cs="Times New Roman"/>
                <w:sz w:val="24"/>
              </w:rPr>
              <w:t>317397969@</w:t>
            </w:r>
            <w:r>
              <w:rPr>
                <w:rFonts w:ascii="Times New Roman" w:hAnsi="Times New Roman" w:eastAsia="仿宋_GB2312" w:cs="Times New Roman"/>
                <w:sz w:val="24"/>
              </w:rPr>
              <w:t>qq.</w:t>
            </w:r>
            <w:r>
              <w:rPr>
                <w:rFonts w:hint="eastAsia" w:ascii="Times New Roman" w:hAnsi="Times New Roman" w:eastAsia="仿宋_GB2312" w:cs="Times New Roman"/>
                <w:sz w:val="24"/>
              </w:rPr>
              <w:t>com</w:t>
            </w:r>
          </w:p>
        </w:tc>
      </w:tr>
      <w:tr w14:paraId="7CD423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trPr>
        <w:tc>
          <w:tcPr>
            <w:tcW w:w="1260" w:type="dxa"/>
            <w:vMerge w:val="restart"/>
            <w:shd w:val="clear" w:color="auto" w:fill="FFFFFF"/>
            <w:vAlign w:val="center"/>
          </w:tcPr>
          <w:p w14:paraId="6BB8D261">
            <w:pPr>
              <w:adjustRightInd w:val="0"/>
              <w:snapToGrid w:val="0"/>
              <w:spacing w:line="360" w:lineRule="exact"/>
              <w:jc w:val="center"/>
              <w:rPr>
                <w:rFonts w:ascii="Times New Roman" w:hAnsi="Times New Roman" w:eastAsia="仿宋_GB2312" w:cs="Times New Roman"/>
                <w:sz w:val="24"/>
              </w:rPr>
            </w:pPr>
            <w:r>
              <w:rPr>
                <w:rFonts w:ascii="Times New Roman" w:hAnsi="Times New Roman" w:eastAsia="仿宋_GB2312" w:cs="Times New Roman"/>
                <w:sz w:val="24"/>
              </w:rPr>
              <w:t>有共同技术需求的同行企业</w:t>
            </w:r>
          </w:p>
        </w:tc>
        <w:tc>
          <w:tcPr>
            <w:tcW w:w="627" w:type="dxa"/>
            <w:shd w:val="clear" w:color="auto" w:fill="FFFFFF"/>
            <w:vAlign w:val="center"/>
          </w:tcPr>
          <w:p w14:paraId="0933E9FD">
            <w:pPr>
              <w:adjustRightInd w:val="0"/>
              <w:snapToGrid w:val="0"/>
              <w:spacing w:line="360" w:lineRule="exact"/>
              <w:jc w:val="center"/>
              <w:rPr>
                <w:rFonts w:ascii="Times New Roman" w:hAnsi="Times New Roman" w:eastAsia="仿宋_GB2312" w:cs="Times New Roman"/>
                <w:sz w:val="24"/>
              </w:rPr>
            </w:pPr>
            <w:r>
              <w:rPr>
                <w:rFonts w:ascii="Times New Roman" w:hAnsi="Times New Roman" w:eastAsia="仿宋_GB2312" w:cs="Times New Roman"/>
                <w:sz w:val="24"/>
              </w:rPr>
              <w:t>序号</w:t>
            </w:r>
          </w:p>
        </w:tc>
        <w:tc>
          <w:tcPr>
            <w:tcW w:w="4253" w:type="dxa"/>
            <w:gridSpan w:val="6"/>
            <w:shd w:val="clear" w:color="auto" w:fill="FFFFFF"/>
            <w:vAlign w:val="center"/>
          </w:tcPr>
          <w:p w14:paraId="0E74C0F8">
            <w:pPr>
              <w:adjustRightInd w:val="0"/>
              <w:snapToGrid w:val="0"/>
              <w:spacing w:line="360" w:lineRule="exact"/>
              <w:jc w:val="center"/>
              <w:rPr>
                <w:rFonts w:ascii="Times New Roman" w:hAnsi="Times New Roman" w:eastAsia="仿宋_GB2312" w:cs="Times New Roman"/>
                <w:sz w:val="24"/>
              </w:rPr>
            </w:pPr>
            <w:r>
              <w:rPr>
                <w:rFonts w:ascii="Times New Roman" w:hAnsi="Times New Roman" w:eastAsia="仿宋_GB2312" w:cs="Times New Roman"/>
                <w:sz w:val="24"/>
              </w:rPr>
              <w:t>单位名称</w:t>
            </w:r>
          </w:p>
        </w:tc>
        <w:tc>
          <w:tcPr>
            <w:tcW w:w="3445" w:type="dxa"/>
            <w:gridSpan w:val="3"/>
            <w:shd w:val="clear" w:color="auto" w:fill="FFFFFF"/>
            <w:vAlign w:val="center"/>
          </w:tcPr>
          <w:p w14:paraId="2EAF9787">
            <w:pPr>
              <w:adjustRightInd w:val="0"/>
              <w:snapToGrid w:val="0"/>
              <w:spacing w:line="360" w:lineRule="exact"/>
              <w:jc w:val="center"/>
              <w:rPr>
                <w:rFonts w:ascii="Times New Roman" w:hAnsi="Times New Roman" w:eastAsia="仿宋_GB2312" w:cs="Times New Roman"/>
                <w:sz w:val="24"/>
              </w:rPr>
            </w:pPr>
            <w:r>
              <w:rPr>
                <w:rFonts w:ascii="Times New Roman" w:hAnsi="Times New Roman" w:eastAsia="仿宋_GB2312" w:cs="Times New Roman"/>
                <w:sz w:val="24"/>
              </w:rPr>
              <w:t>单位性质</w:t>
            </w:r>
          </w:p>
        </w:tc>
      </w:tr>
      <w:tr w14:paraId="6D2BFF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trPr>
        <w:tc>
          <w:tcPr>
            <w:tcW w:w="1260" w:type="dxa"/>
            <w:vMerge w:val="continue"/>
            <w:shd w:val="clear" w:color="auto" w:fill="FFFFFF"/>
            <w:vAlign w:val="center"/>
          </w:tcPr>
          <w:p w14:paraId="28D30458">
            <w:pPr>
              <w:adjustRightInd w:val="0"/>
              <w:snapToGrid w:val="0"/>
              <w:spacing w:line="360" w:lineRule="exact"/>
              <w:jc w:val="center"/>
              <w:rPr>
                <w:rFonts w:ascii="Times New Roman" w:hAnsi="Times New Roman" w:eastAsia="仿宋_GB2312" w:cs="Times New Roman"/>
                <w:sz w:val="24"/>
              </w:rPr>
            </w:pPr>
          </w:p>
        </w:tc>
        <w:tc>
          <w:tcPr>
            <w:tcW w:w="627" w:type="dxa"/>
            <w:shd w:val="clear" w:color="auto" w:fill="FFFFFF"/>
            <w:vAlign w:val="center"/>
          </w:tcPr>
          <w:p w14:paraId="2994A9E8">
            <w:pPr>
              <w:adjustRightInd w:val="0"/>
              <w:snapToGrid w:val="0"/>
              <w:spacing w:line="360" w:lineRule="exact"/>
              <w:jc w:val="center"/>
              <w:rPr>
                <w:rFonts w:ascii="Times New Roman" w:hAnsi="Times New Roman" w:eastAsia="仿宋_GB2312" w:cs="Times New Roman"/>
                <w:sz w:val="24"/>
              </w:rPr>
            </w:pPr>
            <w:r>
              <w:rPr>
                <w:rFonts w:ascii="Times New Roman" w:hAnsi="Times New Roman" w:eastAsia="仿宋_GB2312" w:cs="Times New Roman"/>
                <w:sz w:val="24"/>
              </w:rPr>
              <w:t>1</w:t>
            </w:r>
          </w:p>
        </w:tc>
        <w:tc>
          <w:tcPr>
            <w:tcW w:w="4253" w:type="dxa"/>
            <w:gridSpan w:val="6"/>
            <w:shd w:val="clear" w:color="auto" w:fill="FFFFFF"/>
            <w:vAlign w:val="center"/>
          </w:tcPr>
          <w:p w14:paraId="10D1603D">
            <w:pPr>
              <w:adjustRightInd w:val="0"/>
              <w:snapToGrid w:val="0"/>
              <w:spacing w:line="360" w:lineRule="exact"/>
              <w:jc w:val="center"/>
              <w:rPr>
                <w:rFonts w:ascii="Times New Roman" w:hAnsi="Times New Roman" w:eastAsia="仿宋_GB2312" w:cs="Times New Roman"/>
                <w:sz w:val="24"/>
              </w:rPr>
            </w:pPr>
          </w:p>
        </w:tc>
        <w:tc>
          <w:tcPr>
            <w:tcW w:w="3445" w:type="dxa"/>
            <w:gridSpan w:val="3"/>
            <w:shd w:val="clear" w:color="auto" w:fill="FFFFFF"/>
            <w:vAlign w:val="center"/>
          </w:tcPr>
          <w:p w14:paraId="360696A1">
            <w:pPr>
              <w:adjustRightInd w:val="0"/>
              <w:snapToGrid w:val="0"/>
              <w:spacing w:line="360" w:lineRule="exact"/>
              <w:rPr>
                <w:rFonts w:ascii="Times New Roman" w:hAnsi="Times New Roman" w:eastAsia="仿宋_GB2312" w:cs="Times New Roman"/>
                <w:sz w:val="24"/>
              </w:rPr>
            </w:pPr>
            <w:r>
              <w:rPr>
                <w:rFonts w:ascii="Times New Roman" w:hAnsi="Times New Roman" w:eastAsia="仿宋_GB2312" w:cs="Times New Roman"/>
                <w:sz w:val="24"/>
              </w:rPr>
              <w:sym w:font="Wingdings 2" w:char="00A3"/>
            </w:r>
            <w:r>
              <w:rPr>
                <w:rFonts w:ascii="Times New Roman" w:hAnsi="Times New Roman" w:eastAsia="仿宋_GB2312" w:cs="Times New Roman"/>
                <w:sz w:val="24"/>
              </w:rPr>
              <w:t>龙头企业</w:t>
            </w:r>
            <w:r>
              <w:rPr>
                <w:rFonts w:ascii="Times New Roman" w:hAnsi="Times New Roman" w:eastAsia="仿宋_GB2312" w:cs="Times New Roman"/>
                <w:sz w:val="24"/>
              </w:rPr>
              <w:sym w:font="Wingdings 2" w:char="00A3"/>
            </w:r>
            <w:r>
              <w:rPr>
                <w:rFonts w:ascii="Times New Roman" w:hAnsi="Times New Roman" w:eastAsia="仿宋_GB2312" w:cs="Times New Roman"/>
                <w:sz w:val="24"/>
              </w:rPr>
              <w:t>骨干企业</w:t>
            </w:r>
            <w:r>
              <w:rPr>
                <w:rFonts w:ascii="Times New Roman" w:hAnsi="Times New Roman" w:eastAsia="仿宋_GB2312" w:cs="Times New Roman"/>
                <w:sz w:val="24"/>
              </w:rPr>
              <w:sym w:font="Wingdings 2" w:char="00A3"/>
            </w:r>
            <w:r>
              <w:rPr>
                <w:rFonts w:ascii="Times New Roman" w:hAnsi="Times New Roman" w:eastAsia="仿宋_GB2312" w:cs="Times New Roman"/>
                <w:sz w:val="24"/>
              </w:rPr>
              <w:t>战略性新兴产业企业、</w:t>
            </w:r>
            <w:r>
              <w:rPr>
                <w:rFonts w:ascii="Times New Roman" w:hAnsi="Times New Roman" w:eastAsia="仿宋_GB2312" w:cs="Times New Roman"/>
                <w:sz w:val="24"/>
              </w:rPr>
              <w:sym w:font="Wingdings 2" w:char="00A3"/>
            </w:r>
            <w:r>
              <w:rPr>
                <w:rFonts w:ascii="Times New Roman" w:hAnsi="Times New Roman" w:eastAsia="仿宋_GB2312" w:cs="Times New Roman"/>
                <w:sz w:val="24"/>
              </w:rPr>
              <w:t>新型研发机构企业</w:t>
            </w:r>
          </w:p>
        </w:tc>
      </w:tr>
      <w:tr w14:paraId="458018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trPr>
        <w:tc>
          <w:tcPr>
            <w:tcW w:w="1260" w:type="dxa"/>
            <w:vMerge w:val="continue"/>
            <w:shd w:val="clear" w:color="auto" w:fill="FFFFFF"/>
            <w:vAlign w:val="center"/>
          </w:tcPr>
          <w:p w14:paraId="7BD99AD4">
            <w:pPr>
              <w:adjustRightInd w:val="0"/>
              <w:snapToGrid w:val="0"/>
              <w:spacing w:line="360" w:lineRule="exact"/>
              <w:jc w:val="center"/>
              <w:rPr>
                <w:rFonts w:ascii="Times New Roman" w:hAnsi="Times New Roman" w:eastAsia="仿宋_GB2312" w:cs="Times New Roman"/>
                <w:sz w:val="24"/>
              </w:rPr>
            </w:pPr>
          </w:p>
        </w:tc>
        <w:tc>
          <w:tcPr>
            <w:tcW w:w="627" w:type="dxa"/>
            <w:shd w:val="clear" w:color="auto" w:fill="FFFFFF"/>
            <w:vAlign w:val="center"/>
          </w:tcPr>
          <w:p w14:paraId="18A05906">
            <w:pPr>
              <w:adjustRightInd w:val="0"/>
              <w:snapToGrid w:val="0"/>
              <w:spacing w:line="360" w:lineRule="exact"/>
              <w:jc w:val="center"/>
              <w:rPr>
                <w:rFonts w:ascii="Times New Roman" w:hAnsi="Times New Roman" w:eastAsia="仿宋_GB2312" w:cs="Times New Roman"/>
                <w:sz w:val="24"/>
              </w:rPr>
            </w:pPr>
            <w:r>
              <w:rPr>
                <w:rFonts w:ascii="Times New Roman" w:hAnsi="Times New Roman" w:eastAsia="仿宋_GB2312" w:cs="Times New Roman"/>
                <w:sz w:val="24"/>
              </w:rPr>
              <w:t>2</w:t>
            </w:r>
          </w:p>
        </w:tc>
        <w:tc>
          <w:tcPr>
            <w:tcW w:w="4253" w:type="dxa"/>
            <w:gridSpan w:val="6"/>
            <w:shd w:val="clear" w:color="auto" w:fill="FFFFFF"/>
            <w:vAlign w:val="center"/>
          </w:tcPr>
          <w:p w14:paraId="252B64FB">
            <w:pPr>
              <w:adjustRightInd w:val="0"/>
              <w:snapToGrid w:val="0"/>
              <w:spacing w:line="360" w:lineRule="exact"/>
              <w:jc w:val="center"/>
              <w:rPr>
                <w:rFonts w:ascii="Times New Roman" w:hAnsi="Times New Roman" w:eastAsia="仿宋_GB2312" w:cs="Times New Roman"/>
                <w:sz w:val="24"/>
              </w:rPr>
            </w:pPr>
          </w:p>
        </w:tc>
        <w:tc>
          <w:tcPr>
            <w:tcW w:w="3445" w:type="dxa"/>
            <w:gridSpan w:val="3"/>
            <w:shd w:val="clear" w:color="auto" w:fill="FFFFFF"/>
            <w:vAlign w:val="center"/>
          </w:tcPr>
          <w:p w14:paraId="592EB341">
            <w:pPr>
              <w:adjustRightInd w:val="0"/>
              <w:snapToGrid w:val="0"/>
              <w:spacing w:line="360" w:lineRule="exact"/>
              <w:rPr>
                <w:rFonts w:ascii="Times New Roman" w:hAnsi="Times New Roman" w:eastAsia="仿宋_GB2312" w:cs="Times New Roman"/>
                <w:sz w:val="24"/>
              </w:rPr>
            </w:pPr>
            <w:r>
              <w:rPr>
                <w:rFonts w:ascii="Times New Roman" w:hAnsi="Times New Roman" w:eastAsia="仿宋_GB2312" w:cs="Times New Roman"/>
                <w:sz w:val="24"/>
              </w:rPr>
              <w:sym w:font="Wingdings 2" w:char="00A3"/>
            </w:r>
            <w:r>
              <w:rPr>
                <w:rFonts w:ascii="Times New Roman" w:hAnsi="Times New Roman" w:eastAsia="仿宋_GB2312" w:cs="Times New Roman"/>
                <w:sz w:val="24"/>
              </w:rPr>
              <w:t>龙头企业</w:t>
            </w:r>
            <w:r>
              <w:rPr>
                <w:rFonts w:ascii="Times New Roman" w:hAnsi="Times New Roman" w:eastAsia="仿宋_GB2312" w:cs="Times New Roman"/>
                <w:sz w:val="24"/>
              </w:rPr>
              <w:sym w:font="Wingdings 2" w:char="00A3"/>
            </w:r>
            <w:r>
              <w:rPr>
                <w:rFonts w:ascii="Times New Roman" w:hAnsi="Times New Roman" w:eastAsia="仿宋_GB2312" w:cs="Times New Roman"/>
                <w:sz w:val="24"/>
              </w:rPr>
              <w:t>骨干企业</w:t>
            </w:r>
            <w:r>
              <w:rPr>
                <w:rFonts w:ascii="Times New Roman" w:hAnsi="Times New Roman" w:eastAsia="仿宋_GB2312" w:cs="Times New Roman"/>
                <w:sz w:val="24"/>
              </w:rPr>
              <w:sym w:font="Wingdings 2" w:char="00A3"/>
            </w:r>
            <w:r>
              <w:rPr>
                <w:rFonts w:ascii="Times New Roman" w:hAnsi="Times New Roman" w:eastAsia="仿宋_GB2312" w:cs="Times New Roman"/>
                <w:sz w:val="24"/>
              </w:rPr>
              <w:t>战略性新兴产业企业、</w:t>
            </w:r>
            <w:r>
              <w:rPr>
                <w:rFonts w:ascii="Times New Roman" w:hAnsi="Times New Roman" w:eastAsia="仿宋_GB2312" w:cs="Times New Roman"/>
                <w:sz w:val="24"/>
              </w:rPr>
              <w:sym w:font="Wingdings 2" w:char="00A3"/>
            </w:r>
            <w:r>
              <w:rPr>
                <w:rFonts w:ascii="Times New Roman" w:hAnsi="Times New Roman" w:eastAsia="仿宋_GB2312" w:cs="Times New Roman"/>
                <w:sz w:val="24"/>
              </w:rPr>
              <w:t>新型研发机构企业</w:t>
            </w:r>
          </w:p>
        </w:tc>
      </w:tr>
      <w:tr w14:paraId="469A05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539" w:hRule="atLeast"/>
        </w:trPr>
        <w:tc>
          <w:tcPr>
            <w:tcW w:w="1260" w:type="dxa"/>
            <w:shd w:val="clear" w:color="auto" w:fill="FFFFFF"/>
            <w:vAlign w:val="center"/>
          </w:tcPr>
          <w:p w14:paraId="2F5A1421">
            <w:pPr>
              <w:adjustRightInd w:val="0"/>
              <w:snapToGrid w:val="0"/>
              <w:spacing w:line="360" w:lineRule="exact"/>
              <w:jc w:val="center"/>
              <w:rPr>
                <w:rFonts w:ascii="Times New Roman" w:hAnsi="Times New Roman" w:eastAsia="仿宋_GB2312" w:cs="Times New Roman"/>
                <w:spacing w:val="-28"/>
                <w:sz w:val="24"/>
              </w:rPr>
            </w:pPr>
            <w:r>
              <w:rPr>
                <w:rFonts w:ascii="Times New Roman" w:hAnsi="Times New Roman" w:eastAsia="仿宋_GB2312" w:cs="Times New Roman"/>
                <w:sz w:val="24"/>
              </w:rPr>
              <w:t>技术难题</w:t>
            </w:r>
            <w:r>
              <w:rPr>
                <w:rFonts w:ascii="Times New Roman" w:hAnsi="Times New Roman" w:eastAsia="仿宋_GB2312" w:cs="Times New Roman"/>
                <w:spacing w:val="-17"/>
                <w:sz w:val="24"/>
              </w:rPr>
              <w:t>概述</w:t>
            </w:r>
            <w:r>
              <w:rPr>
                <w:rFonts w:ascii="Times New Roman" w:hAnsi="Times New Roman" w:eastAsia="仿宋_GB2312" w:cs="Times New Roman"/>
                <w:spacing w:val="-28"/>
                <w:sz w:val="24"/>
              </w:rPr>
              <w:t>（限500</w:t>
            </w:r>
          </w:p>
          <w:p w14:paraId="0DC590F8">
            <w:pPr>
              <w:adjustRightInd w:val="0"/>
              <w:snapToGrid w:val="0"/>
              <w:spacing w:line="360" w:lineRule="exact"/>
              <w:jc w:val="center"/>
              <w:rPr>
                <w:rFonts w:ascii="Times New Roman" w:hAnsi="Times New Roman" w:eastAsia="仿宋_GB2312" w:cs="Times New Roman"/>
                <w:sz w:val="24"/>
              </w:rPr>
            </w:pPr>
            <w:r>
              <w:rPr>
                <w:rFonts w:ascii="Times New Roman" w:hAnsi="Times New Roman" w:eastAsia="仿宋_GB2312" w:cs="Times New Roman"/>
                <w:sz w:val="24"/>
              </w:rPr>
              <w:t>字以内</w:t>
            </w:r>
            <w:r>
              <w:rPr>
                <w:rFonts w:ascii="Times New Roman" w:hAnsi="Times New Roman" w:eastAsia="仿宋_GB2312" w:cs="Times New Roman"/>
                <w:spacing w:val="-28"/>
                <w:sz w:val="24"/>
              </w:rPr>
              <w:t>）</w:t>
            </w:r>
          </w:p>
        </w:tc>
        <w:tc>
          <w:tcPr>
            <w:tcW w:w="8325" w:type="dxa"/>
            <w:gridSpan w:val="10"/>
            <w:shd w:val="clear" w:color="auto" w:fill="FFFFFF"/>
            <w:vAlign w:val="center"/>
          </w:tcPr>
          <w:p w14:paraId="5F95B4A5">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休闲肉制品作为一种高营养、高蛋白质的食品，深受消费者喜爱。然而，其高水分活性和丰富的营养成分，为微生物提供了滋生的温床，使得防腐保鲜成为一大挑战。传统的高温杀菌技术虽然能够延长保质期，但同时也可能破坏肉制品的口感、风味和营养价值，这与消费者对健康、天然食品的追求背道而驰。</w:t>
            </w:r>
          </w:p>
          <w:p w14:paraId="42EA667F">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为了解决这一难题，我们的课题专注于开发清洁标签类防腐保鲜剂。这类防腐保鲜剂通常来源于天然物质，如植物提取物、有机酸、发酵产物等，它们能够在不使用传统化学防腐剂的情况下，提供有效的防腐效果。这些物质不仅能够抑制微生物的生长，还能够保持或甚至增强肉制品的原有风味，同时避免了高温处理可能带来的负面影响。</w:t>
            </w:r>
          </w:p>
          <w:p w14:paraId="6B3914FE">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我们的研究将探索以下几方面的技术难题：</w:t>
            </w:r>
          </w:p>
          <w:p w14:paraId="68D3B5FB">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1、天然防腐物质的筛选与优化：寻找具有良好防腐效果的天然物质，并研究其最佳使用浓度和配比。</w:t>
            </w:r>
          </w:p>
          <w:p w14:paraId="2137F057">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2、防腐机制的研究：深入理解这些天然物质如何作用于微生物，以及它们如何与肉制品中的其他成分相互作用。</w:t>
            </w:r>
          </w:p>
          <w:p w14:paraId="17F1D17B">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3、产品稳定性和安全性评估：确保在添加清洁标签类防腐保鲜剂后，肉制品在储存和运输过程中的稳定性和安全性。</w:t>
            </w:r>
          </w:p>
          <w:p w14:paraId="48FF0828">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ascii="Times New Roman" w:hAnsi="Times New Roman" w:eastAsia="仿宋_GB2312" w:cs="Times New Roman"/>
                <w:sz w:val="24"/>
              </w:rPr>
            </w:pPr>
            <w:r>
              <w:rPr>
                <w:rFonts w:hint="eastAsia" w:ascii="仿宋_GB2312" w:hAnsi="仿宋_GB2312" w:eastAsia="仿宋_GB2312" w:cs="仿宋_GB2312"/>
                <w:sz w:val="24"/>
              </w:rPr>
              <w:t>通过这些研究，我们旨在开发一种既安全又有效的清洁标签类防腐保鲜技术，以满足市场对健康、天然食品的需求，同时保证休闲肉制品的高品质和长保质期。这不仅能够提升产品的市场竞争力，还能够为消费者提供更加健康、美味的选择。</w:t>
            </w:r>
          </w:p>
        </w:tc>
      </w:tr>
      <w:tr w14:paraId="616E5E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602" w:hRule="atLeast"/>
        </w:trPr>
        <w:tc>
          <w:tcPr>
            <w:tcW w:w="1260" w:type="dxa"/>
            <w:shd w:val="clear" w:color="auto" w:fill="FFFFFF"/>
            <w:vAlign w:val="center"/>
          </w:tcPr>
          <w:p w14:paraId="73333EB0">
            <w:pPr>
              <w:adjustRightInd w:val="0"/>
              <w:snapToGrid w:val="0"/>
              <w:spacing w:line="360" w:lineRule="exact"/>
              <w:jc w:val="center"/>
              <w:rPr>
                <w:rFonts w:ascii="Times New Roman" w:hAnsi="Times New Roman" w:eastAsia="仿宋_GB2312" w:cs="Times New Roman"/>
                <w:sz w:val="24"/>
              </w:rPr>
            </w:pPr>
            <w:r>
              <w:rPr>
                <w:rFonts w:ascii="Times New Roman" w:hAnsi="Times New Roman" w:eastAsia="仿宋_GB2312" w:cs="Times New Roman"/>
                <w:sz w:val="24"/>
              </w:rPr>
              <w:t>技术攻关后希望达到的预期技术目标（限500字以内）</w:t>
            </w:r>
          </w:p>
        </w:tc>
        <w:tc>
          <w:tcPr>
            <w:tcW w:w="8325" w:type="dxa"/>
            <w:gridSpan w:val="10"/>
            <w:shd w:val="clear" w:color="auto" w:fill="FFFFFF"/>
            <w:vAlign w:val="center"/>
          </w:tcPr>
          <w:p w14:paraId="2CF7BF2F">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1、构建一个</w:t>
            </w:r>
            <w:r>
              <w:rPr>
                <w:rFonts w:hint="eastAsia" w:ascii="仿宋_GB2312" w:hAnsi="仿宋_GB2312" w:eastAsia="仿宋_GB2312" w:cs="仿宋_GB2312"/>
                <w:b/>
                <w:bCs/>
                <w:sz w:val="24"/>
              </w:rPr>
              <w:t>高效天然防腐体系：</w:t>
            </w:r>
            <w:r>
              <w:rPr>
                <w:rFonts w:hint="eastAsia" w:ascii="仿宋_GB2312" w:hAnsi="仿宋_GB2312" w:eastAsia="仿宋_GB2312" w:cs="仿宋_GB2312"/>
                <w:sz w:val="24"/>
              </w:rPr>
              <w:t>结合栅栏因子调控开发一套以天然物质为基础的高效防腐体系，这套体系能够在不使用化学防腐剂的情况下，构建休闲肉制品的防腐体系。</w:t>
            </w:r>
          </w:p>
          <w:p w14:paraId="0269E954">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2、</w:t>
            </w:r>
            <w:r>
              <w:rPr>
                <w:rFonts w:hint="eastAsia" w:ascii="仿宋_GB2312" w:hAnsi="仿宋_GB2312" w:eastAsia="仿宋_GB2312" w:cs="仿宋_GB2312"/>
                <w:b/>
                <w:bCs/>
                <w:sz w:val="24"/>
              </w:rPr>
              <w:t>降低产品后杀菌温度至95℃以下：</w:t>
            </w:r>
            <w:r>
              <w:rPr>
                <w:rFonts w:hint="eastAsia" w:ascii="仿宋_GB2312" w:hAnsi="仿宋_GB2312" w:eastAsia="仿宋_GB2312" w:cs="仿宋_GB2312"/>
                <w:sz w:val="24"/>
              </w:rPr>
              <w:t>确保在添加清洁标签类防腐保鲜剂后，降低后杀菌温度至95℃以下，使肉制品的原有口感、风味和营养价值得到保持甚至提升，满足消费者对高品质食品的需求。</w:t>
            </w:r>
          </w:p>
          <w:p w14:paraId="512556E2">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ascii="Times New Roman" w:hAnsi="Times New Roman" w:eastAsia="仿宋_GB2312" w:cs="Times New Roman"/>
                <w:sz w:val="24"/>
              </w:rPr>
            </w:pPr>
            <w:r>
              <w:rPr>
                <w:rFonts w:hint="eastAsia" w:ascii="仿宋_GB2312" w:hAnsi="仿宋_GB2312" w:eastAsia="仿宋_GB2312" w:cs="仿宋_GB2312"/>
                <w:sz w:val="24"/>
              </w:rPr>
              <w:t>3、</w:t>
            </w:r>
            <w:r>
              <w:rPr>
                <w:rFonts w:hint="eastAsia" w:ascii="仿宋_GB2312" w:hAnsi="仿宋_GB2312" w:eastAsia="仿宋_GB2312" w:cs="仿宋_GB2312"/>
                <w:b/>
                <w:bCs/>
                <w:sz w:val="24"/>
              </w:rPr>
              <w:t>产品货架达到58天以上：</w:t>
            </w:r>
            <w:r>
              <w:rPr>
                <w:rFonts w:hint="eastAsia" w:ascii="仿宋_GB2312" w:hAnsi="仿宋_GB2312" w:eastAsia="仿宋_GB2312" w:cs="仿宋_GB2312"/>
                <w:sz w:val="24"/>
              </w:rPr>
              <w:t>通过科学的方法验证所开发的防腐保鲜方案能达到58天以上，在产品保质期内产品可能存在的储存条件下各项微生物指标符合国家标准。</w:t>
            </w:r>
          </w:p>
        </w:tc>
      </w:tr>
      <w:tr w14:paraId="426235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1617" w:hRule="atLeast"/>
        </w:trPr>
        <w:tc>
          <w:tcPr>
            <w:tcW w:w="1887" w:type="dxa"/>
            <w:gridSpan w:val="2"/>
            <w:shd w:val="clear" w:color="auto" w:fill="FFFFFF"/>
            <w:vAlign w:val="center"/>
          </w:tcPr>
          <w:p w14:paraId="44375927">
            <w:pPr>
              <w:adjustRightInd w:val="0"/>
              <w:snapToGrid w:val="0"/>
              <w:spacing w:line="360" w:lineRule="exact"/>
              <w:jc w:val="center"/>
              <w:rPr>
                <w:rFonts w:ascii="Times New Roman" w:hAnsi="Times New Roman" w:eastAsia="仿宋_GB2312" w:cs="Times New Roman"/>
                <w:sz w:val="24"/>
              </w:rPr>
            </w:pPr>
            <w:r>
              <w:rPr>
                <w:rFonts w:ascii="Times New Roman" w:hAnsi="Times New Roman" w:eastAsia="仿宋_GB2312" w:cs="Times New Roman"/>
                <w:sz w:val="24"/>
              </w:rPr>
              <w:t>时限要求</w:t>
            </w:r>
          </w:p>
        </w:tc>
        <w:tc>
          <w:tcPr>
            <w:tcW w:w="7698" w:type="dxa"/>
            <w:gridSpan w:val="9"/>
            <w:shd w:val="clear" w:color="auto" w:fill="FFFFFF"/>
            <w:vAlign w:val="center"/>
          </w:tcPr>
          <w:p w14:paraId="1B8A7FA9">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1、2024年</w:t>
            </w:r>
            <w:r>
              <w:rPr>
                <w:rFonts w:hint="eastAsia" w:ascii="仿宋_GB2312" w:hAnsi="仿宋_GB2312" w:eastAsia="仿宋_GB2312" w:cs="仿宋_GB2312"/>
                <w:sz w:val="24"/>
                <w:lang w:val="en-US" w:eastAsia="zh-CN"/>
              </w:rPr>
              <w:t>10</w:t>
            </w:r>
            <w:r>
              <w:rPr>
                <w:rFonts w:hint="eastAsia" w:ascii="仿宋_GB2312" w:hAnsi="仿宋_GB2312" w:eastAsia="仿宋_GB2312" w:cs="仿宋_GB2312"/>
                <w:sz w:val="24"/>
              </w:rPr>
              <w:t>月前完成休闲肉制品栅栏因子对防腐效果影响探究。</w:t>
            </w:r>
          </w:p>
          <w:p w14:paraId="14B31C60">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2、2024年10月前完成研发与天然防腐体系方案的一个。</w:t>
            </w:r>
          </w:p>
          <w:p w14:paraId="3F6E7108">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3、2024年12月前完成天然防腐方案的58天保质期验证。</w:t>
            </w:r>
          </w:p>
          <w:p w14:paraId="69C5A00D">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ascii="Times New Roman" w:hAnsi="Times New Roman" w:eastAsia="仿宋_GB2312" w:cs="Times New Roman"/>
                <w:sz w:val="24"/>
              </w:rPr>
            </w:pPr>
            <w:r>
              <w:rPr>
                <w:rFonts w:hint="eastAsia" w:ascii="仿宋_GB2312" w:hAnsi="仿宋_GB2312" w:eastAsia="仿宋_GB2312" w:cs="仿宋_GB2312"/>
                <w:sz w:val="24"/>
              </w:rPr>
              <w:t>4、2025年12月前完成产品企业标准的制定和产业化生产。</w:t>
            </w:r>
          </w:p>
        </w:tc>
      </w:tr>
      <w:tr w14:paraId="1A53EA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trPr>
        <w:tc>
          <w:tcPr>
            <w:tcW w:w="1887" w:type="dxa"/>
            <w:gridSpan w:val="2"/>
            <w:shd w:val="clear" w:color="auto" w:fill="FFFFFF"/>
            <w:vAlign w:val="center"/>
          </w:tcPr>
          <w:p w14:paraId="402E8014">
            <w:pPr>
              <w:adjustRightInd w:val="0"/>
              <w:snapToGrid w:val="0"/>
              <w:spacing w:line="360" w:lineRule="exact"/>
              <w:jc w:val="center"/>
              <w:rPr>
                <w:rFonts w:ascii="Times New Roman" w:hAnsi="Times New Roman" w:eastAsia="仿宋_GB2312" w:cs="Times New Roman"/>
                <w:sz w:val="24"/>
              </w:rPr>
            </w:pPr>
            <w:r>
              <w:rPr>
                <w:rFonts w:ascii="Times New Roman" w:hAnsi="Times New Roman" w:eastAsia="仿宋_GB2312" w:cs="Times New Roman"/>
                <w:sz w:val="24"/>
              </w:rPr>
              <w:t>需求企业</w:t>
            </w:r>
          </w:p>
          <w:p w14:paraId="384EF346">
            <w:pPr>
              <w:adjustRightInd w:val="0"/>
              <w:snapToGrid w:val="0"/>
              <w:spacing w:line="360" w:lineRule="exact"/>
              <w:jc w:val="center"/>
              <w:rPr>
                <w:rFonts w:ascii="Times New Roman" w:hAnsi="Times New Roman" w:eastAsia="仿宋_GB2312" w:cs="Times New Roman"/>
                <w:sz w:val="24"/>
              </w:rPr>
            </w:pPr>
            <w:r>
              <w:rPr>
                <w:rFonts w:ascii="Times New Roman" w:hAnsi="Times New Roman" w:eastAsia="仿宋_GB2312" w:cs="Times New Roman"/>
                <w:sz w:val="24"/>
              </w:rPr>
              <w:t>出资承诺</w:t>
            </w:r>
          </w:p>
        </w:tc>
        <w:tc>
          <w:tcPr>
            <w:tcW w:w="7698" w:type="dxa"/>
            <w:gridSpan w:val="9"/>
            <w:shd w:val="clear" w:color="auto" w:fill="FFFFFF"/>
            <w:vAlign w:val="center"/>
          </w:tcPr>
          <w:p w14:paraId="2CCC74A9">
            <w:pPr>
              <w:adjustRightInd w:val="0"/>
              <w:snapToGrid w:val="0"/>
              <w:spacing w:line="360" w:lineRule="exact"/>
              <w:ind w:firstLine="480" w:firstLineChars="200"/>
              <w:rPr>
                <w:rFonts w:ascii="Times New Roman" w:hAnsi="Times New Roman" w:eastAsia="仿宋_GB2312" w:cs="Times New Roman"/>
                <w:color w:val="000000" w:themeColor="text1"/>
                <w:sz w:val="24"/>
                <w14:textFill>
                  <w14:solidFill>
                    <w14:schemeClr w14:val="tx1"/>
                  </w14:solidFill>
                </w14:textFill>
              </w:rPr>
            </w:pPr>
            <w:r>
              <w:rPr>
                <w:rFonts w:ascii="Times New Roman" w:hAnsi="Times New Roman" w:eastAsia="仿宋_GB2312" w:cs="Times New Roman"/>
                <w:sz w:val="24"/>
              </w:rPr>
              <w:t>本企业愿意为该重大技术需求提供研发资金投入总预算不少于</w:t>
            </w:r>
            <w:r>
              <w:rPr>
                <w:rFonts w:ascii="Times New Roman" w:hAnsi="Times New Roman" w:eastAsia="仿宋_GB2312" w:cs="Times New Roman"/>
                <w:sz w:val="24"/>
                <w:u w:val="single"/>
              </w:rPr>
              <w:t xml:space="preserve"> 200 </w:t>
            </w:r>
            <w:r>
              <w:rPr>
                <w:rFonts w:ascii="Times New Roman" w:hAnsi="Times New Roman" w:eastAsia="仿宋_GB2312" w:cs="Times New Roman"/>
                <w:sz w:val="24"/>
              </w:rPr>
              <w:t>万元，</w:t>
            </w:r>
            <w:r>
              <w:rPr>
                <w:rFonts w:ascii="Times New Roman" w:hAnsi="Times New Roman" w:eastAsia="仿宋_GB2312" w:cs="Times New Roman"/>
                <w:color w:val="000000" w:themeColor="text1"/>
                <w:sz w:val="24"/>
                <w14:textFill>
                  <w14:solidFill>
                    <w14:schemeClr w14:val="tx1"/>
                  </w14:solidFill>
                </w14:textFill>
              </w:rPr>
              <w:t>其中：愿意支付给揭榜单位的研发资金不少于</w:t>
            </w:r>
            <w:r>
              <w:rPr>
                <w:rFonts w:ascii="Times New Roman" w:hAnsi="Times New Roman" w:eastAsia="仿宋_GB2312" w:cs="Times New Roman"/>
                <w:color w:val="000000" w:themeColor="text1"/>
                <w:sz w:val="24"/>
                <w:u w:val="single"/>
                <w14:textFill>
                  <w14:solidFill>
                    <w14:schemeClr w14:val="tx1"/>
                  </w14:solidFill>
                </w14:textFill>
              </w:rPr>
              <w:t xml:space="preserve"> 60 </w:t>
            </w:r>
            <w:r>
              <w:rPr>
                <w:rFonts w:ascii="Times New Roman" w:hAnsi="Times New Roman" w:eastAsia="仿宋_GB2312" w:cs="Times New Roman"/>
                <w:color w:val="000000" w:themeColor="text1"/>
                <w:sz w:val="24"/>
                <w14:textFill>
                  <w14:solidFill>
                    <w14:schemeClr w14:val="tx1"/>
                  </w14:solidFill>
                </w14:textFill>
              </w:rPr>
              <w:t>万元。</w:t>
            </w:r>
          </w:p>
          <w:p w14:paraId="67608965">
            <w:pPr>
              <w:adjustRightInd w:val="0"/>
              <w:snapToGrid w:val="0"/>
              <w:spacing w:line="360" w:lineRule="exact"/>
              <w:rPr>
                <w:rFonts w:ascii="Times New Roman" w:hAnsi="Times New Roman" w:eastAsia="仿宋_GB2312" w:cs="Times New Roman"/>
                <w:color w:val="000000" w:themeColor="text1"/>
                <w:sz w:val="24"/>
                <w14:textFill>
                  <w14:solidFill>
                    <w14:schemeClr w14:val="tx1"/>
                  </w14:solidFill>
                </w14:textFill>
              </w:rPr>
            </w:pPr>
          </w:p>
          <w:p w14:paraId="21E46C29">
            <w:pPr>
              <w:adjustRightInd w:val="0"/>
              <w:snapToGrid w:val="0"/>
              <w:spacing w:line="360" w:lineRule="exact"/>
              <w:ind w:firstLine="3290" w:firstLineChars="1371"/>
              <w:rPr>
                <w:rFonts w:ascii="Times New Roman" w:hAnsi="Times New Roman" w:eastAsia="仿宋_GB2312" w:cs="Times New Roman"/>
                <w:sz w:val="24"/>
              </w:rPr>
            </w:pPr>
            <w:r>
              <w:rPr>
                <w:rFonts w:ascii="Times New Roman" w:hAnsi="Times New Roman" w:eastAsia="仿宋_GB2312" w:cs="Times New Roman"/>
                <w:sz w:val="24"/>
              </w:rPr>
              <w:t>企业名称（盖章）：</w:t>
            </w:r>
          </w:p>
          <w:p w14:paraId="5D4AC597">
            <w:pPr>
              <w:adjustRightInd w:val="0"/>
              <w:snapToGrid w:val="0"/>
              <w:spacing w:line="360" w:lineRule="exact"/>
              <w:ind w:firstLine="4557" w:firstLineChars="1899"/>
              <w:rPr>
                <w:rFonts w:ascii="Times New Roman" w:hAnsi="Times New Roman" w:eastAsia="仿宋_GB2312" w:cs="Times New Roman"/>
                <w:sz w:val="24"/>
              </w:rPr>
            </w:pPr>
            <w:r>
              <w:rPr>
                <w:rFonts w:ascii="Times New Roman" w:hAnsi="Times New Roman" w:eastAsia="仿宋_GB2312" w:cs="Times New Roman"/>
                <w:sz w:val="24"/>
              </w:rPr>
              <w:t xml:space="preserve">日期：    </w:t>
            </w:r>
          </w:p>
        </w:tc>
      </w:tr>
      <w:tr w14:paraId="0EC15C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trPr>
        <w:tc>
          <w:tcPr>
            <w:tcW w:w="1887" w:type="dxa"/>
            <w:gridSpan w:val="2"/>
            <w:shd w:val="clear" w:color="auto" w:fill="FFFFFF"/>
            <w:vAlign w:val="center"/>
          </w:tcPr>
          <w:p w14:paraId="17D57DD1">
            <w:pPr>
              <w:adjustRightInd w:val="0"/>
              <w:snapToGrid w:val="0"/>
              <w:spacing w:line="360" w:lineRule="exact"/>
              <w:jc w:val="center"/>
              <w:rPr>
                <w:rFonts w:ascii="Times New Roman" w:hAnsi="Times New Roman" w:eastAsia="仿宋_GB2312" w:cs="Times New Roman"/>
                <w:sz w:val="24"/>
              </w:rPr>
            </w:pPr>
            <w:r>
              <w:rPr>
                <w:rFonts w:ascii="Times New Roman" w:hAnsi="Times New Roman" w:eastAsia="仿宋_GB2312" w:cs="Times New Roman"/>
                <w:sz w:val="24"/>
              </w:rPr>
              <w:t>产权归属</w:t>
            </w:r>
          </w:p>
          <w:p w14:paraId="7C6A1F87">
            <w:pPr>
              <w:adjustRightInd w:val="0"/>
              <w:snapToGrid w:val="0"/>
              <w:spacing w:line="360" w:lineRule="exact"/>
              <w:jc w:val="center"/>
              <w:rPr>
                <w:rFonts w:ascii="Times New Roman" w:hAnsi="Times New Roman" w:eastAsia="仿宋_GB2312" w:cs="Times New Roman"/>
                <w:sz w:val="24"/>
              </w:rPr>
            </w:pPr>
            <w:r>
              <w:rPr>
                <w:rFonts w:ascii="Times New Roman" w:hAnsi="Times New Roman" w:eastAsia="仿宋_GB2312" w:cs="Times New Roman"/>
                <w:sz w:val="24"/>
              </w:rPr>
              <w:t>（限150字以内）</w:t>
            </w:r>
          </w:p>
        </w:tc>
        <w:tc>
          <w:tcPr>
            <w:tcW w:w="7698" w:type="dxa"/>
            <w:gridSpan w:val="9"/>
            <w:shd w:val="clear" w:color="auto" w:fill="FFFFFF"/>
            <w:vAlign w:val="center"/>
          </w:tcPr>
          <w:p w14:paraId="5C2060CA">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ascii="Times New Roman" w:hAnsi="Times New Roman" w:eastAsia="仿宋_GB2312" w:cs="Times New Roman"/>
                <w:sz w:val="24"/>
              </w:rPr>
            </w:pPr>
            <w:r>
              <w:rPr>
                <w:rFonts w:ascii="Times New Roman" w:hAnsi="Times New Roman" w:eastAsia="仿宋_GB2312" w:cs="Times New Roman"/>
                <w:sz w:val="24"/>
              </w:rPr>
              <w:t>专利的知识产权</w:t>
            </w:r>
            <w:r>
              <w:rPr>
                <w:rFonts w:hint="eastAsia" w:ascii="Times New Roman" w:hAnsi="Times New Roman" w:eastAsia="仿宋_GB2312" w:cs="Times New Roman"/>
                <w:sz w:val="24"/>
              </w:rPr>
              <w:t>根据</w:t>
            </w:r>
            <w:r>
              <w:rPr>
                <w:rFonts w:ascii="Times New Roman" w:hAnsi="Times New Roman" w:eastAsia="仿宋_GB2312" w:cs="Times New Roman"/>
                <w:sz w:val="24"/>
              </w:rPr>
              <w:t>合作方贡献量协商决定。论文等成果需要征得合作方同意后发表，署名根据合作方贡献量决定。</w:t>
            </w:r>
          </w:p>
        </w:tc>
      </w:tr>
      <w:tr w14:paraId="6DE3AA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2698" w:hRule="atLeast"/>
        </w:trPr>
        <w:tc>
          <w:tcPr>
            <w:tcW w:w="1887" w:type="dxa"/>
            <w:gridSpan w:val="2"/>
            <w:shd w:val="clear" w:color="auto" w:fill="FFFFFF"/>
            <w:vAlign w:val="center"/>
          </w:tcPr>
          <w:p w14:paraId="28FB3A53">
            <w:pPr>
              <w:adjustRightInd w:val="0"/>
              <w:snapToGrid w:val="0"/>
              <w:spacing w:line="360" w:lineRule="exact"/>
              <w:jc w:val="center"/>
              <w:rPr>
                <w:rFonts w:ascii="Times New Roman" w:hAnsi="Times New Roman" w:eastAsia="仿宋_GB2312" w:cs="Times New Roman"/>
                <w:sz w:val="24"/>
              </w:rPr>
            </w:pPr>
            <w:r>
              <w:rPr>
                <w:rFonts w:ascii="Times New Roman" w:hAnsi="Times New Roman" w:eastAsia="仿宋_GB2312" w:cs="Times New Roman"/>
                <w:sz w:val="24"/>
              </w:rPr>
              <w:t>企业承接转化后预期的经济、社会效益（限300字以内）</w:t>
            </w:r>
          </w:p>
        </w:tc>
        <w:tc>
          <w:tcPr>
            <w:tcW w:w="7698" w:type="dxa"/>
            <w:gridSpan w:val="9"/>
            <w:shd w:val="clear" w:color="auto" w:fill="FFFFFF"/>
            <w:vAlign w:val="center"/>
          </w:tcPr>
          <w:p w14:paraId="21D167A8">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该项目如能够顺利承接转化，预期可以给企业在休闲肉制品零食板块带来销量上的巨大提升，给企业带来2000万-5000万的产值/年，新增50-120工人就业，农副产品用量增长1200万-3000万/年的销售额。</w:t>
            </w:r>
          </w:p>
          <w:p w14:paraId="04C90C97">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ascii="Times New Roman" w:hAnsi="Times New Roman" w:eastAsia="仿宋_GB2312" w:cs="Times New Roman"/>
                <w:sz w:val="24"/>
              </w:rPr>
            </w:pPr>
            <w:r>
              <w:rPr>
                <w:rFonts w:hint="eastAsia" w:ascii="仿宋_GB2312" w:hAnsi="仿宋_GB2312" w:eastAsia="仿宋_GB2312" w:cs="仿宋_GB2312"/>
                <w:sz w:val="24"/>
              </w:rPr>
              <w:t>该项技术的转化不仅为企业带来销售额的增长，他更是为整个食品行业的防腐技术，包装方式，灭菌工艺带来技术改革的重大里程碑；也为中国的消费者带来更加健康、安全、美味的食品。</w:t>
            </w:r>
          </w:p>
        </w:tc>
      </w:tr>
    </w:tbl>
    <w:p w14:paraId="1E45F44E">
      <w:pPr>
        <w:keepNext w:val="0"/>
        <w:keepLines w:val="0"/>
        <w:pageBreakBefore w:val="0"/>
        <w:widowControl w:val="0"/>
        <w:tabs>
          <w:tab w:val="left" w:pos="8640"/>
        </w:tabs>
        <w:kinsoku/>
        <w:wordWrap/>
        <w:overflowPunct/>
        <w:topLinePunct w:val="0"/>
        <w:autoSpaceDE/>
        <w:autoSpaceDN/>
        <w:bidi w:val="0"/>
        <w:adjustRightInd w:val="0"/>
        <w:snapToGrid w:val="0"/>
        <w:spacing w:after="120" w:line="600" w:lineRule="exact"/>
        <w:jc w:val="center"/>
        <w:textAlignment w:val="auto"/>
        <w:rPr>
          <w:rFonts w:hint="eastAsia" w:ascii="方正小标宋简体" w:hAnsi="方正小标宋简体" w:eastAsia="方正小标宋简体" w:cs="方正小标宋简体"/>
          <w:b w:val="0"/>
          <w:bCs w:val="0"/>
          <w:sz w:val="44"/>
          <w:szCs w:val="44"/>
        </w:rPr>
      </w:pPr>
    </w:p>
    <w:p w14:paraId="46FB2FBE">
      <w:pPr>
        <w:keepNext w:val="0"/>
        <w:keepLines w:val="0"/>
        <w:pageBreakBefore w:val="0"/>
        <w:widowControl w:val="0"/>
        <w:tabs>
          <w:tab w:val="left" w:pos="8640"/>
        </w:tabs>
        <w:kinsoku/>
        <w:wordWrap/>
        <w:overflowPunct/>
        <w:topLinePunct w:val="0"/>
        <w:autoSpaceDE/>
        <w:autoSpaceDN/>
        <w:bidi w:val="0"/>
        <w:adjustRightInd w:val="0"/>
        <w:snapToGrid w:val="0"/>
        <w:spacing w:after="120" w:line="600" w:lineRule="exact"/>
        <w:jc w:val="center"/>
        <w:textAlignment w:val="auto"/>
        <w:rPr>
          <w:rFonts w:hint="eastAsia" w:ascii="方正小标宋简体" w:hAnsi="方正小标宋简体" w:eastAsia="方正小标宋简体" w:cs="方正小标宋简体"/>
          <w:b w:val="0"/>
          <w:bCs w:val="0"/>
          <w:sz w:val="44"/>
          <w:szCs w:val="44"/>
        </w:rPr>
      </w:pPr>
    </w:p>
    <w:p w14:paraId="047C26E2">
      <w:pPr>
        <w:keepNext w:val="0"/>
        <w:keepLines w:val="0"/>
        <w:pageBreakBefore w:val="0"/>
        <w:widowControl w:val="0"/>
        <w:tabs>
          <w:tab w:val="left" w:pos="8640"/>
        </w:tabs>
        <w:kinsoku/>
        <w:wordWrap/>
        <w:overflowPunct/>
        <w:topLinePunct w:val="0"/>
        <w:autoSpaceDE/>
        <w:autoSpaceDN/>
        <w:bidi w:val="0"/>
        <w:adjustRightInd w:val="0"/>
        <w:snapToGrid w:val="0"/>
        <w:spacing w:after="120" w:line="600" w:lineRule="exact"/>
        <w:jc w:val="center"/>
        <w:textAlignment w:val="auto"/>
        <w:rPr>
          <w:rFonts w:hint="eastAsia" w:ascii="方正小标宋简体" w:hAnsi="方正小标宋简体" w:eastAsia="方正小标宋简体" w:cs="方正小标宋简体"/>
          <w:b w:val="0"/>
          <w:bCs w:val="0"/>
          <w:sz w:val="44"/>
          <w:szCs w:val="44"/>
        </w:rPr>
      </w:pPr>
    </w:p>
    <w:p w14:paraId="339C015F">
      <w:pPr>
        <w:pStyle w:val="2"/>
        <w:rPr>
          <w:rFonts w:hint="eastAsia" w:ascii="方正小标宋简体" w:hAnsi="方正小标宋简体" w:eastAsia="方正小标宋简体" w:cs="方正小标宋简体"/>
          <w:b w:val="0"/>
          <w:bCs w:val="0"/>
          <w:sz w:val="44"/>
          <w:szCs w:val="44"/>
        </w:rPr>
      </w:pPr>
    </w:p>
    <w:p w14:paraId="2AB090E4">
      <w:pPr>
        <w:pStyle w:val="2"/>
        <w:rPr>
          <w:rFonts w:hint="eastAsia" w:ascii="方正小标宋简体" w:hAnsi="方正小标宋简体" w:eastAsia="方正小标宋简体" w:cs="方正小标宋简体"/>
          <w:b w:val="0"/>
          <w:bCs w:val="0"/>
          <w:sz w:val="44"/>
          <w:szCs w:val="44"/>
        </w:rPr>
      </w:pPr>
    </w:p>
    <w:p w14:paraId="4E7E9A34">
      <w:pPr>
        <w:pStyle w:val="2"/>
        <w:rPr>
          <w:rFonts w:hint="eastAsia" w:ascii="方正小标宋简体" w:hAnsi="方正小标宋简体" w:eastAsia="方正小标宋简体" w:cs="方正小标宋简体"/>
          <w:b w:val="0"/>
          <w:bCs w:val="0"/>
          <w:sz w:val="44"/>
          <w:szCs w:val="44"/>
        </w:rPr>
      </w:pPr>
    </w:p>
    <w:p w14:paraId="2BE7D81E">
      <w:pPr>
        <w:pStyle w:val="2"/>
        <w:rPr>
          <w:rFonts w:hint="eastAsia" w:ascii="方正小标宋简体" w:hAnsi="方正小标宋简体" w:eastAsia="方正小标宋简体" w:cs="方正小标宋简体"/>
          <w:b w:val="0"/>
          <w:bCs w:val="0"/>
          <w:sz w:val="44"/>
          <w:szCs w:val="44"/>
        </w:rPr>
      </w:pPr>
    </w:p>
    <w:p w14:paraId="4814359E">
      <w:pPr>
        <w:pStyle w:val="2"/>
        <w:rPr>
          <w:rFonts w:hint="eastAsia" w:ascii="方正小标宋简体" w:hAnsi="方正小标宋简体" w:eastAsia="方正小标宋简体" w:cs="方正小标宋简体"/>
          <w:b w:val="0"/>
          <w:bCs w:val="0"/>
          <w:sz w:val="44"/>
          <w:szCs w:val="44"/>
        </w:rPr>
      </w:pPr>
    </w:p>
    <w:p w14:paraId="3B8E8454">
      <w:pPr>
        <w:pStyle w:val="2"/>
        <w:rPr>
          <w:rFonts w:hint="eastAsia" w:ascii="方正小标宋简体" w:hAnsi="方正小标宋简体" w:eastAsia="方正小标宋简体" w:cs="方正小标宋简体"/>
          <w:b w:val="0"/>
          <w:bCs w:val="0"/>
          <w:sz w:val="44"/>
          <w:szCs w:val="44"/>
        </w:rPr>
      </w:pPr>
    </w:p>
    <w:p w14:paraId="70710EB6">
      <w:pPr>
        <w:pStyle w:val="2"/>
        <w:rPr>
          <w:rFonts w:hint="eastAsia" w:ascii="方正小标宋简体" w:hAnsi="方正小标宋简体" w:eastAsia="方正小标宋简体" w:cs="方正小标宋简体"/>
          <w:b w:val="0"/>
          <w:bCs w:val="0"/>
          <w:sz w:val="44"/>
          <w:szCs w:val="44"/>
        </w:rPr>
      </w:pPr>
    </w:p>
    <w:p w14:paraId="1AC4867F">
      <w:pPr>
        <w:pStyle w:val="2"/>
        <w:rPr>
          <w:rFonts w:hint="eastAsia" w:ascii="方正小标宋简体" w:hAnsi="方正小标宋简体" w:eastAsia="方正小标宋简体" w:cs="方正小标宋简体"/>
          <w:b w:val="0"/>
          <w:bCs w:val="0"/>
          <w:sz w:val="44"/>
          <w:szCs w:val="44"/>
        </w:rPr>
      </w:pPr>
    </w:p>
    <w:p w14:paraId="4E6BC6BF">
      <w:pPr>
        <w:keepNext w:val="0"/>
        <w:keepLines w:val="0"/>
        <w:pageBreakBefore w:val="0"/>
        <w:widowControl w:val="0"/>
        <w:tabs>
          <w:tab w:val="left" w:pos="8640"/>
        </w:tabs>
        <w:kinsoku/>
        <w:wordWrap/>
        <w:overflowPunct/>
        <w:topLinePunct w:val="0"/>
        <w:autoSpaceDE/>
        <w:autoSpaceDN/>
        <w:bidi w:val="0"/>
        <w:adjustRightInd w:val="0"/>
        <w:snapToGrid w:val="0"/>
        <w:spacing w:after="120" w:line="600" w:lineRule="exact"/>
        <w:jc w:val="center"/>
        <w:textAlignment w:val="auto"/>
        <w:rPr>
          <w:rFonts w:hint="eastAsia" w:ascii="方正小标宋简体" w:hAnsi="方正小标宋简体" w:eastAsia="方正小标宋简体" w:cs="方正小标宋简体"/>
          <w:b w:val="0"/>
          <w:bCs w:val="0"/>
          <w:sz w:val="44"/>
          <w:szCs w:val="44"/>
        </w:rPr>
      </w:pPr>
    </w:p>
    <w:p w14:paraId="73A5F06D">
      <w:pPr>
        <w:pStyle w:val="2"/>
        <w:rPr>
          <w:rFonts w:hint="eastAsia"/>
        </w:rPr>
      </w:pPr>
    </w:p>
    <w:p w14:paraId="17CF9BA8">
      <w:pPr>
        <w:keepNext w:val="0"/>
        <w:keepLines w:val="0"/>
        <w:pageBreakBefore w:val="0"/>
        <w:widowControl w:val="0"/>
        <w:tabs>
          <w:tab w:val="left" w:pos="8640"/>
        </w:tabs>
        <w:kinsoku/>
        <w:wordWrap/>
        <w:overflowPunct/>
        <w:topLinePunct w:val="0"/>
        <w:autoSpaceDE/>
        <w:autoSpaceDN/>
        <w:bidi w:val="0"/>
        <w:adjustRightInd w:val="0"/>
        <w:snapToGrid w:val="0"/>
        <w:spacing w:after="120" w:line="60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rPr>
        <w:t>南昌县（小蓝经开区）</w:t>
      </w:r>
      <w:r>
        <w:rPr>
          <w:rFonts w:hint="eastAsia" w:ascii="方正小标宋简体" w:hAnsi="方正小标宋简体" w:eastAsia="方正小标宋简体" w:cs="方正小标宋简体"/>
          <w:b w:val="0"/>
          <w:bCs w:val="0"/>
          <w:sz w:val="44"/>
          <w:szCs w:val="44"/>
          <w:lang w:val="en-US" w:eastAsia="zh-CN"/>
        </w:rPr>
        <w:t>2024年</w:t>
      </w:r>
      <w:r>
        <w:rPr>
          <w:rFonts w:hint="eastAsia" w:ascii="方正小标宋简体" w:hAnsi="方正小标宋简体" w:eastAsia="方正小标宋简体" w:cs="方正小标宋简体"/>
          <w:b w:val="0"/>
          <w:bCs w:val="0"/>
          <w:sz w:val="44"/>
          <w:szCs w:val="44"/>
        </w:rPr>
        <w:t>“揭榜挂帅”</w:t>
      </w:r>
      <w:r>
        <w:rPr>
          <w:rFonts w:hint="eastAsia" w:ascii="方正小标宋简体" w:hAnsi="方正小标宋简体" w:eastAsia="方正小标宋简体" w:cs="方正小标宋简体"/>
          <w:b w:val="0"/>
          <w:bCs w:val="0"/>
          <w:sz w:val="44"/>
          <w:szCs w:val="44"/>
          <w:lang w:val="en-US" w:eastAsia="zh-CN"/>
        </w:rPr>
        <w:t>技术需求项目（第三批）榜单（7）</w:t>
      </w:r>
    </w:p>
    <w:p w14:paraId="4EFF7B66">
      <w:pPr>
        <w:pStyle w:val="2"/>
      </w:pPr>
    </w:p>
    <w:tbl>
      <w:tblPr>
        <w:tblStyle w:val="4"/>
        <w:tblW w:w="958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260"/>
        <w:gridCol w:w="754"/>
        <w:gridCol w:w="544"/>
        <w:gridCol w:w="966"/>
        <w:gridCol w:w="660"/>
        <w:gridCol w:w="975"/>
        <w:gridCol w:w="967"/>
        <w:gridCol w:w="14"/>
        <w:gridCol w:w="1098"/>
        <w:gridCol w:w="2347"/>
      </w:tblGrid>
      <w:tr w14:paraId="2C6FF6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2014" w:type="dxa"/>
            <w:gridSpan w:val="2"/>
            <w:shd w:val="clear" w:color="auto" w:fill="FFFFFF"/>
            <w:vAlign w:val="center"/>
          </w:tcPr>
          <w:p w14:paraId="2F906354">
            <w:pPr>
              <w:adjustRightInd w:val="0"/>
              <w:snapToGrid w:val="0"/>
              <w:spacing w:line="360" w:lineRule="exact"/>
              <w:jc w:val="center"/>
              <w:rPr>
                <w:rFonts w:eastAsia="仿宋_GB2312"/>
                <w:sz w:val="24"/>
              </w:rPr>
            </w:pPr>
            <w:r>
              <w:rPr>
                <w:rFonts w:eastAsia="仿宋_GB2312"/>
                <w:sz w:val="24"/>
              </w:rPr>
              <w:t>所属行业领域</w:t>
            </w:r>
          </w:p>
        </w:tc>
        <w:tc>
          <w:tcPr>
            <w:tcW w:w="4112" w:type="dxa"/>
            <w:gridSpan w:val="5"/>
            <w:shd w:val="clear" w:color="auto" w:fill="FFFFFF"/>
            <w:vAlign w:val="center"/>
          </w:tcPr>
          <w:p w14:paraId="78A9E3D5">
            <w:pPr>
              <w:adjustRightInd w:val="0"/>
              <w:snapToGrid w:val="0"/>
              <w:spacing w:line="360" w:lineRule="exact"/>
              <w:jc w:val="center"/>
              <w:rPr>
                <w:rFonts w:eastAsia="仿宋_GB2312"/>
                <w:sz w:val="24"/>
              </w:rPr>
            </w:pPr>
            <w:r>
              <w:rPr>
                <w:rFonts w:hint="eastAsia" w:eastAsia="仿宋_GB2312"/>
                <w:sz w:val="24"/>
              </w:rPr>
              <w:t>汽车与新能源汽车</w:t>
            </w:r>
          </w:p>
        </w:tc>
        <w:tc>
          <w:tcPr>
            <w:tcW w:w="1112" w:type="dxa"/>
            <w:gridSpan w:val="2"/>
            <w:shd w:val="clear" w:color="auto" w:fill="FFFFFF"/>
            <w:vAlign w:val="center"/>
          </w:tcPr>
          <w:p w14:paraId="0E3F4CD5">
            <w:pPr>
              <w:adjustRightInd w:val="0"/>
              <w:snapToGrid w:val="0"/>
              <w:spacing w:line="360" w:lineRule="exact"/>
              <w:jc w:val="center"/>
              <w:rPr>
                <w:rFonts w:eastAsia="仿宋_GB2312"/>
                <w:sz w:val="24"/>
              </w:rPr>
            </w:pPr>
            <w:r>
              <w:rPr>
                <w:rFonts w:eastAsia="仿宋_GB2312"/>
                <w:sz w:val="24"/>
              </w:rPr>
              <w:t>细分方向</w:t>
            </w:r>
          </w:p>
        </w:tc>
        <w:tc>
          <w:tcPr>
            <w:tcW w:w="2347" w:type="dxa"/>
            <w:shd w:val="clear" w:color="auto" w:fill="FFFFFF"/>
            <w:vAlign w:val="center"/>
          </w:tcPr>
          <w:p w14:paraId="4F382DAA">
            <w:pPr>
              <w:adjustRightInd w:val="0"/>
              <w:snapToGrid w:val="0"/>
              <w:spacing w:line="360" w:lineRule="exact"/>
              <w:jc w:val="center"/>
              <w:rPr>
                <w:rFonts w:eastAsia="仿宋_GB2312"/>
                <w:sz w:val="24"/>
              </w:rPr>
            </w:pPr>
            <w:r>
              <w:rPr>
                <w:rFonts w:hint="eastAsia" w:eastAsia="仿宋_GB2312"/>
                <w:sz w:val="24"/>
              </w:rPr>
              <w:t>汽车零部件制造</w:t>
            </w:r>
          </w:p>
        </w:tc>
      </w:tr>
      <w:tr w14:paraId="7528EF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2014" w:type="dxa"/>
            <w:gridSpan w:val="2"/>
            <w:shd w:val="clear" w:color="auto" w:fill="FFFFFF"/>
            <w:vAlign w:val="center"/>
          </w:tcPr>
          <w:p w14:paraId="5A2679E0">
            <w:pPr>
              <w:adjustRightInd w:val="0"/>
              <w:snapToGrid w:val="0"/>
              <w:spacing w:line="360" w:lineRule="exact"/>
              <w:jc w:val="center"/>
              <w:rPr>
                <w:rFonts w:eastAsia="仿宋_GB2312"/>
                <w:sz w:val="24"/>
              </w:rPr>
            </w:pPr>
            <w:r>
              <w:rPr>
                <w:rFonts w:eastAsia="仿宋_GB2312"/>
                <w:sz w:val="24"/>
              </w:rPr>
              <w:t>重大技术需求</w:t>
            </w:r>
          </w:p>
          <w:p w14:paraId="163AF1BC">
            <w:pPr>
              <w:adjustRightInd w:val="0"/>
              <w:snapToGrid w:val="0"/>
              <w:spacing w:line="360" w:lineRule="exact"/>
              <w:jc w:val="center"/>
              <w:rPr>
                <w:rFonts w:eastAsia="仿宋_GB2312"/>
                <w:sz w:val="24"/>
              </w:rPr>
            </w:pPr>
            <w:r>
              <w:rPr>
                <w:rFonts w:eastAsia="仿宋_GB2312"/>
                <w:sz w:val="24"/>
              </w:rPr>
              <w:t>项目名称</w:t>
            </w:r>
          </w:p>
        </w:tc>
        <w:tc>
          <w:tcPr>
            <w:tcW w:w="7571" w:type="dxa"/>
            <w:gridSpan w:val="8"/>
            <w:shd w:val="clear" w:color="auto" w:fill="FFFFFF"/>
            <w:vAlign w:val="center"/>
          </w:tcPr>
          <w:p w14:paraId="2E5C46F8">
            <w:pPr>
              <w:adjustRightInd w:val="0"/>
              <w:snapToGrid w:val="0"/>
              <w:spacing w:line="360" w:lineRule="exact"/>
              <w:jc w:val="center"/>
              <w:rPr>
                <w:rFonts w:eastAsia="仿宋_GB2312"/>
                <w:sz w:val="24"/>
              </w:rPr>
            </w:pPr>
            <w:r>
              <w:rPr>
                <w:rFonts w:hint="eastAsia" w:eastAsia="仿宋_GB2312"/>
                <w:sz w:val="24"/>
              </w:rPr>
              <w:t>点焊机器人工作站研发项目</w:t>
            </w:r>
          </w:p>
        </w:tc>
      </w:tr>
      <w:tr w14:paraId="7CC6C1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121" w:hRule="atLeast"/>
          <w:jc w:val="center"/>
        </w:trPr>
        <w:tc>
          <w:tcPr>
            <w:tcW w:w="2014" w:type="dxa"/>
            <w:gridSpan w:val="2"/>
            <w:shd w:val="clear" w:color="auto" w:fill="FFFFFF"/>
            <w:vAlign w:val="center"/>
          </w:tcPr>
          <w:p w14:paraId="14CFA5E7">
            <w:pPr>
              <w:adjustRightInd w:val="0"/>
              <w:snapToGrid w:val="0"/>
              <w:spacing w:line="360" w:lineRule="exact"/>
              <w:jc w:val="center"/>
              <w:rPr>
                <w:rFonts w:eastAsia="仿宋_GB2312"/>
                <w:sz w:val="24"/>
              </w:rPr>
            </w:pPr>
            <w:r>
              <w:rPr>
                <w:rFonts w:eastAsia="仿宋_GB2312"/>
                <w:sz w:val="24"/>
              </w:rPr>
              <w:t>技术需求牵头</w:t>
            </w:r>
          </w:p>
          <w:p w14:paraId="137A6F46">
            <w:pPr>
              <w:adjustRightInd w:val="0"/>
              <w:snapToGrid w:val="0"/>
              <w:spacing w:line="360" w:lineRule="exact"/>
              <w:jc w:val="center"/>
              <w:rPr>
                <w:rFonts w:eastAsia="仿宋_GB2312"/>
                <w:sz w:val="24"/>
              </w:rPr>
            </w:pPr>
            <w:r>
              <w:rPr>
                <w:rFonts w:eastAsia="仿宋_GB2312"/>
                <w:sz w:val="24"/>
              </w:rPr>
              <w:t>企业</w:t>
            </w:r>
          </w:p>
        </w:tc>
        <w:tc>
          <w:tcPr>
            <w:tcW w:w="7571" w:type="dxa"/>
            <w:gridSpan w:val="8"/>
            <w:shd w:val="clear" w:color="auto" w:fill="FFFFFF"/>
            <w:vAlign w:val="center"/>
          </w:tcPr>
          <w:p w14:paraId="7FC17D9A">
            <w:pPr>
              <w:adjustRightInd w:val="0"/>
              <w:snapToGrid w:val="0"/>
              <w:spacing w:line="360" w:lineRule="exact"/>
              <w:jc w:val="center"/>
              <w:rPr>
                <w:rFonts w:eastAsia="仿宋_GB2312"/>
                <w:sz w:val="24"/>
              </w:rPr>
            </w:pPr>
            <w:r>
              <w:rPr>
                <w:rFonts w:hint="eastAsia" w:eastAsia="仿宋_GB2312"/>
                <w:sz w:val="24"/>
              </w:rPr>
              <w:t>江西越泰实业有限公司</w:t>
            </w:r>
          </w:p>
        </w:tc>
      </w:tr>
      <w:tr w14:paraId="4351BB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2014" w:type="dxa"/>
            <w:gridSpan w:val="2"/>
            <w:shd w:val="clear" w:color="auto" w:fill="FFFFFF"/>
            <w:vAlign w:val="center"/>
          </w:tcPr>
          <w:p w14:paraId="6BAB7755">
            <w:pPr>
              <w:adjustRightInd w:val="0"/>
              <w:snapToGrid w:val="0"/>
              <w:spacing w:line="360" w:lineRule="exact"/>
              <w:jc w:val="center"/>
              <w:rPr>
                <w:rFonts w:eastAsia="仿宋_GB2312"/>
                <w:sz w:val="24"/>
              </w:rPr>
            </w:pPr>
            <w:r>
              <w:rPr>
                <w:rFonts w:eastAsia="仿宋_GB2312"/>
                <w:sz w:val="24"/>
              </w:rPr>
              <w:t>技术需求牵头</w:t>
            </w:r>
          </w:p>
          <w:p w14:paraId="010D0D2D">
            <w:pPr>
              <w:adjustRightInd w:val="0"/>
              <w:snapToGrid w:val="0"/>
              <w:spacing w:line="360" w:lineRule="exact"/>
              <w:jc w:val="center"/>
              <w:rPr>
                <w:rFonts w:eastAsia="仿宋_GB2312"/>
                <w:sz w:val="24"/>
              </w:rPr>
            </w:pPr>
            <w:r>
              <w:rPr>
                <w:rFonts w:eastAsia="仿宋_GB2312"/>
                <w:sz w:val="24"/>
              </w:rPr>
              <w:t>企业联系人</w:t>
            </w:r>
          </w:p>
        </w:tc>
        <w:tc>
          <w:tcPr>
            <w:tcW w:w="544" w:type="dxa"/>
            <w:shd w:val="clear" w:color="auto" w:fill="FFFFFF"/>
            <w:vAlign w:val="center"/>
          </w:tcPr>
          <w:p w14:paraId="0F6C747A">
            <w:pPr>
              <w:adjustRightInd w:val="0"/>
              <w:snapToGrid w:val="0"/>
              <w:spacing w:line="360" w:lineRule="exact"/>
              <w:jc w:val="center"/>
              <w:rPr>
                <w:rFonts w:eastAsia="仿宋_GB2312"/>
                <w:sz w:val="24"/>
              </w:rPr>
            </w:pPr>
            <w:r>
              <w:rPr>
                <w:rFonts w:eastAsia="仿宋_GB2312"/>
                <w:sz w:val="24"/>
              </w:rPr>
              <w:t>姓名</w:t>
            </w:r>
          </w:p>
        </w:tc>
        <w:tc>
          <w:tcPr>
            <w:tcW w:w="966" w:type="dxa"/>
            <w:shd w:val="clear" w:color="auto" w:fill="FFFFFF"/>
            <w:vAlign w:val="center"/>
          </w:tcPr>
          <w:p w14:paraId="6CAE72E6">
            <w:pPr>
              <w:adjustRightInd w:val="0"/>
              <w:snapToGrid w:val="0"/>
              <w:spacing w:line="360" w:lineRule="exact"/>
              <w:jc w:val="center"/>
              <w:rPr>
                <w:rFonts w:eastAsia="仿宋_GB2312"/>
                <w:sz w:val="24"/>
              </w:rPr>
            </w:pPr>
            <w:r>
              <w:rPr>
                <w:rFonts w:hint="eastAsia" w:eastAsia="仿宋_GB2312"/>
                <w:sz w:val="24"/>
              </w:rPr>
              <w:t>刘小国</w:t>
            </w:r>
          </w:p>
        </w:tc>
        <w:tc>
          <w:tcPr>
            <w:tcW w:w="660" w:type="dxa"/>
            <w:shd w:val="clear" w:color="auto" w:fill="FFFFFF"/>
            <w:vAlign w:val="center"/>
          </w:tcPr>
          <w:p w14:paraId="41FF3535">
            <w:pPr>
              <w:adjustRightInd w:val="0"/>
              <w:snapToGrid w:val="0"/>
              <w:spacing w:line="360" w:lineRule="exact"/>
              <w:jc w:val="center"/>
              <w:rPr>
                <w:rFonts w:eastAsia="仿宋_GB2312"/>
                <w:sz w:val="24"/>
              </w:rPr>
            </w:pPr>
            <w:r>
              <w:rPr>
                <w:rFonts w:eastAsia="仿宋_GB2312"/>
                <w:sz w:val="24"/>
              </w:rPr>
              <w:t>职务</w:t>
            </w:r>
          </w:p>
        </w:tc>
        <w:tc>
          <w:tcPr>
            <w:tcW w:w="975" w:type="dxa"/>
            <w:shd w:val="clear" w:color="auto" w:fill="FFFFFF"/>
            <w:vAlign w:val="center"/>
          </w:tcPr>
          <w:p w14:paraId="323E498B">
            <w:pPr>
              <w:adjustRightInd w:val="0"/>
              <w:snapToGrid w:val="0"/>
              <w:spacing w:line="360" w:lineRule="exact"/>
              <w:jc w:val="center"/>
              <w:rPr>
                <w:rFonts w:eastAsia="仿宋_GB2312"/>
                <w:sz w:val="24"/>
              </w:rPr>
            </w:pPr>
            <w:r>
              <w:rPr>
                <w:rFonts w:hint="eastAsia" w:eastAsia="仿宋_GB2312"/>
                <w:sz w:val="24"/>
              </w:rPr>
              <w:t>副总经理</w:t>
            </w:r>
          </w:p>
        </w:tc>
        <w:tc>
          <w:tcPr>
            <w:tcW w:w="2079" w:type="dxa"/>
            <w:gridSpan w:val="3"/>
            <w:shd w:val="clear" w:color="auto" w:fill="FFFFFF"/>
            <w:vAlign w:val="center"/>
          </w:tcPr>
          <w:p w14:paraId="1E612ACC">
            <w:pPr>
              <w:adjustRightInd w:val="0"/>
              <w:snapToGrid w:val="0"/>
              <w:spacing w:line="360" w:lineRule="exact"/>
              <w:rPr>
                <w:rFonts w:eastAsia="仿宋_GB2312"/>
                <w:sz w:val="24"/>
              </w:rPr>
            </w:pPr>
            <w:r>
              <w:rPr>
                <w:rFonts w:eastAsia="仿宋_GB2312"/>
                <w:sz w:val="24"/>
              </w:rPr>
              <w:t>手机：</w:t>
            </w:r>
            <w:r>
              <w:rPr>
                <w:rFonts w:hint="eastAsia" w:eastAsia="仿宋_GB2312"/>
                <w:sz w:val="24"/>
              </w:rPr>
              <w:t>18070073487</w:t>
            </w:r>
          </w:p>
        </w:tc>
        <w:tc>
          <w:tcPr>
            <w:tcW w:w="2347" w:type="dxa"/>
            <w:shd w:val="clear" w:color="auto" w:fill="FFFFFF"/>
            <w:vAlign w:val="center"/>
          </w:tcPr>
          <w:p w14:paraId="48FC5178">
            <w:pPr>
              <w:adjustRightInd w:val="0"/>
              <w:snapToGrid w:val="0"/>
              <w:spacing w:line="360" w:lineRule="exact"/>
              <w:rPr>
                <w:rFonts w:eastAsia="仿宋_GB2312"/>
                <w:sz w:val="24"/>
              </w:rPr>
            </w:pPr>
            <w:r>
              <w:rPr>
                <w:rFonts w:eastAsia="仿宋_GB2312"/>
                <w:sz w:val="24"/>
              </w:rPr>
              <w:t>邮箱：</w:t>
            </w:r>
            <w:r>
              <w:rPr>
                <w:rFonts w:hint="eastAsia" w:eastAsia="仿宋_GB2312"/>
                <w:spacing w:val="-11"/>
                <w:sz w:val="24"/>
              </w:rPr>
              <w:t>jlap1122@126.com</w:t>
            </w:r>
          </w:p>
        </w:tc>
      </w:tr>
      <w:tr w14:paraId="3F21D0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restart"/>
            <w:shd w:val="clear" w:color="auto" w:fill="FFFFFF"/>
            <w:vAlign w:val="center"/>
          </w:tcPr>
          <w:p w14:paraId="34031AA1">
            <w:pPr>
              <w:adjustRightInd w:val="0"/>
              <w:snapToGrid w:val="0"/>
              <w:spacing w:line="360" w:lineRule="exact"/>
              <w:jc w:val="center"/>
              <w:rPr>
                <w:rFonts w:eastAsia="仿宋_GB2312"/>
                <w:sz w:val="24"/>
              </w:rPr>
            </w:pPr>
            <w:r>
              <w:rPr>
                <w:rFonts w:eastAsia="仿宋_GB2312"/>
                <w:sz w:val="24"/>
              </w:rPr>
              <w:t>有共同技术需求的同行企业</w:t>
            </w:r>
          </w:p>
        </w:tc>
        <w:tc>
          <w:tcPr>
            <w:tcW w:w="754" w:type="dxa"/>
            <w:shd w:val="clear" w:color="auto" w:fill="FFFFFF"/>
            <w:vAlign w:val="center"/>
          </w:tcPr>
          <w:p w14:paraId="4191D01C">
            <w:pPr>
              <w:adjustRightInd w:val="0"/>
              <w:snapToGrid w:val="0"/>
              <w:spacing w:line="360" w:lineRule="exact"/>
              <w:jc w:val="center"/>
              <w:rPr>
                <w:rFonts w:eastAsia="仿宋_GB2312"/>
                <w:sz w:val="24"/>
              </w:rPr>
            </w:pPr>
            <w:r>
              <w:rPr>
                <w:rFonts w:eastAsia="仿宋_GB2312"/>
                <w:sz w:val="24"/>
              </w:rPr>
              <w:t>序号</w:t>
            </w:r>
          </w:p>
        </w:tc>
        <w:tc>
          <w:tcPr>
            <w:tcW w:w="4126" w:type="dxa"/>
            <w:gridSpan w:val="6"/>
            <w:shd w:val="clear" w:color="auto" w:fill="FFFFFF"/>
            <w:vAlign w:val="center"/>
          </w:tcPr>
          <w:p w14:paraId="676D7FC7">
            <w:pPr>
              <w:adjustRightInd w:val="0"/>
              <w:snapToGrid w:val="0"/>
              <w:spacing w:line="360" w:lineRule="exact"/>
              <w:jc w:val="center"/>
              <w:rPr>
                <w:rFonts w:eastAsia="仿宋_GB2312"/>
                <w:sz w:val="24"/>
              </w:rPr>
            </w:pPr>
            <w:r>
              <w:rPr>
                <w:rFonts w:eastAsia="仿宋_GB2312"/>
                <w:sz w:val="24"/>
              </w:rPr>
              <w:t>单位名称</w:t>
            </w:r>
          </w:p>
        </w:tc>
        <w:tc>
          <w:tcPr>
            <w:tcW w:w="3445" w:type="dxa"/>
            <w:gridSpan w:val="2"/>
            <w:shd w:val="clear" w:color="auto" w:fill="FFFFFF"/>
            <w:vAlign w:val="center"/>
          </w:tcPr>
          <w:p w14:paraId="6DC5321B">
            <w:pPr>
              <w:adjustRightInd w:val="0"/>
              <w:snapToGrid w:val="0"/>
              <w:spacing w:line="360" w:lineRule="exact"/>
              <w:jc w:val="center"/>
              <w:rPr>
                <w:rFonts w:eastAsia="仿宋_GB2312"/>
                <w:sz w:val="24"/>
              </w:rPr>
            </w:pPr>
            <w:r>
              <w:rPr>
                <w:rFonts w:eastAsia="仿宋_GB2312"/>
                <w:sz w:val="24"/>
              </w:rPr>
              <w:t>单位性质</w:t>
            </w:r>
          </w:p>
        </w:tc>
      </w:tr>
      <w:tr w14:paraId="06F5B1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14:paraId="798E245B">
            <w:pPr>
              <w:adjustRightInd w:val="0"/>
              <w:snapToGrid w:val="0"/>
              <w:spacing w:line="360" w:lineRule="exact"/>
              <w:jc w:val="center"/>
              <w:rPr>
                <w:rFonts w:eastAsia="仿宋_GB2312"/>
                <w:sz w:val="24"/>
              </w:rPr>
            </w:pPr>
          </w:p>
        </w:tc>
        <w:tc>
          <w:tcPr>
            <w:tcW w:w="754" w:type="dxa"/>
            <w:shd w:val="clear" w:color="auto" w:fill="FFFFFF"/>
            <w:vAlign w:val="center"/>
          </w:tcPr>
          <w:p w14:paraId="57B7BCD0">
            <w:pPr>
              <w:adjustRightInd w:val="0"/>
              <w:snapToGrid w:val="0"/>
              <w:spacing w:line="360" w:lineRule="exact"/>
              <w:jc w:val="center"/>
              <w:rPr>
                <w:rFonts w:eastAsia="仿宋_GB2312"/>
                <w:sz w:val="24"/>
              </w:rPr>
            </w:pPr>
            <w:r>
              <w:rPr>
                <w:rFonts w:eastAsia="仿宋_GB2312"/>
                <w:sz w:val="24"/>
              </w:rPr>
              <w:t>1</w:t>
            </w:r>
          </w:p>
        </w:tc>
        <w:tc>
          <w:tcPr>
            <w:tcW w:w="4126" w:type="dxa"/>
            <w:gridSpan w:val="6"/>
            <w:shd w:val="clear" w:color="auto" w:fill="FFFFFF"/>
            <w:vAlign w:val="center"/>
          </w:tcPr>
          <w:p w14:paraId="4D5F9E69">
            <w:pPr>
              <w:adjustRightInd w:val="0"/>
              <w:snapToGrid w:val="0"/>
              <w:spacing w:line="360" w:lineRule="exact"/>
              <w:jc w:val="center"/>
              <w:rPr>
                <w:rFonts w:ascii="Times New Roman" w:hAnsi="Times New Roman" w:eastAsia="仿宋_GB2312" w:cs="Times New Roman"/>
                <w:sz w:val="24"/>
              </w:rPr>
            </w:pPr>
          </w:p>
        </w:tc>
        <w:tc>
          <w:tcPr>
            <w:tcW w:w="3445" w:type="dxa"/>
            <w:gridSpan w:val="2"/>
            <w:shd w:val="clear" w:color="auto" w:fill="FFFFFF"/>
            <w:vAlign w:val="center"/>
          </w:tcPr>
          <w:p w14:paraId="5BE07D24">
            <w:pPr>
              <w:adjustRightInd w:val="0"/>
              <w:snapToGrid w:val="0"/>
              <w:spacing w:line="360" w:lineRule="exact"/>
              <w:rPr>
                <w:rFonts w:ascii="Times New Roman" w:hAnsi="Times New Roman" w:eastAsia="仿宋_GB2312" w:cs="Times New Roman"/>
                <w:sz w:val="24"/>
              </w:rPr>
            </w:pPr>
            <w:r>
              <w:rPr>
                <w:rFonts w:eastAsia="仿宋_GB2312"/>
                <w:sz w:val="24"/>
              </w:rPr>
              <w:sym w:font="Wingdings 2" w:char="0052"/>
            </w:r>
            <w:r>
              <w:rPr>
                <w:rFonts w:eastAsia="仿宋_GB2312"/>
                <w:sz w:val="24"/>
              </w:rPr>
              <w:t>龙头企业</w:t>
            </w:r>
            <w:r>
              <w:rPr>
                <w:rFonts w:eastAsia="仿宋_GB2312"/>
                <w:sz w:val="24"/>
              </w:rPr>
              <w:sym w:font="Wingdings 2" w:char="00A3"/>
            </w:r>
            <w:r>
              <w:rPr>
                <w:rFonts w:eastAsia="仿宋_GB2312"/>
                <w:sz w:val="24"/>
              </w:rPr>
              <w:t>骨干企业</w:t>
            </w:r>
            <w:r>
              <w:rPr>
                <w:rFonts w:eastAsia="仿宋_GB2312"/>
                <w:sz w:val="24"/>
              </w:rPr>
              <w:sym w:font="Wingdings 2" w:char="00A3"/>
            </w:r>
            <w:r>
              <w:rPr>
                <w:rFonts w:eastAsia="仿宋_GB2312"/>
                <w:sz w:val="24"/>
              </w:rPr>
              <w:t>战略性新兴产业企业、</w:t>
            </w:r>
            <w:r>
              <w:rPr>
                <w:rFonts w:eastAsia="仿宋_GB2312"/>
                <w:sz w:val="24"/>
              </w:rPr>
              <w:sym w:font="Wingdings 2" w:char="00A3"/>
            </w:r>
            <w:r>
              <w:rPr>
                <w:rFonts w:eastAsia="仿宋_GB2312"/>
                <w:sz w:val="24"/>
              </w:rPr>
              <w:t>新型研发机构企业</w:t>
            </w:r>
          </w:p>
        </w:tc>
      </w:tr>
      <w:tr w14:paraId="63A471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14:paraId="11C663BC">
            <w:pPr>
              <w:adjustRightInd w:val="0"/>
              <w:snapToGrid w:val="0"/>
              <w:spacing w:line="360" w:lineRule="exact"/>
              <w:jc w:val="center"/>
              <w:rPr>
                <w:rFonts w:eastAsia="仿宋_GB2312"/>
                <w:sz w:val="24"/>
              </w:rPr>
            </w:pPr>
          </w:p>
        </w:tc>
        <w:tc>
          <w:tcPr>
            <w:tcW w:w="754" w:type="dxa"/>
            <w:shd w:val="clear" w:color="auto" w:fill="FFFFFF"/>
            <w:vAlign w:val="center"/>
          </w:tcPr>
          <w:p w14:paraId="1B9613E0">
            <w:pPr>
              <w:adjustRightInd w:val="0"/>
              <w:snapToGrid w:val="0"/>
              <w:spacing w:line="360" w:lineRule="exact"/>
              <w:jc w:val="center"/>
              <w:rPr>
                <w:rFonts w:eastAsia="仿宋_GB2312"/>
                <w:sz w:val="24"/>
              </w:rPr>
            </w:pPr>
            <w:r>
              <w:rPr>
                <w:rFonts w:eastAsia="仿宋_GB2312"/>
                <w:sz w:val="24"/>
              </w:rPr>
              <w:t>2</w:t>
            </w:r>
          </w:p>
        </w:tc>
        <w:tc>
          <w:tcPr>
            <w:tcW w:w="4126" w:type="dxa"/>
            <w:gridSpan w:val="6"/>
            <w:shd w:val="clear" w:color="auto" w:fill="FFFFFF"/>
            <w:vAlign w:val="center"/>
          </w:tcPr>
          <w:p w14:paraId="35377C4F">
            <w:pPr>
              <w:adjustRightInd w:val="0"/>
              <w:snapToGrid w:val="0"/>
              <w:spacing w:line="360" w:lineRule="exact"/>
              <w:jc w:val="center"/>
              <w:rPr>
                <w:rFonts w:ascii="Times New Roman" w:hAnsi="Times New Roman" w:eastAsia="仿宋_GB2312" w:cs="Times New Roman"/>
                <w:sz w:val="24"/>
              </w:rPr>
            </w:pPr>
          </w:p>
        </w:tc>
        <w:tc>
          <w:tcPr>
            <w:tcW w:w="3445" w:type="dxa"/>
            <w:gridSpan w:val="2"/>
            <w:shd w:val="clear" w:color="auto" w:fill="FFFFFF"/>
            <w:vAlign w:val="center"/>
          </w:tcPr>
          <w:p w14:paraId="0E618A6C">
            <w:pPr>
              <w:adjustRightInd w:val="0"/>
              <w:snapToGrid w:val="0"/>
              <w:spacing w:line="360" w:lineRule="exact"/>
              <w:rPr>
                <w:rFonts w:ascii="Times New Roman" w:hAnsi="Times New Roman" w:eastAsia="仿宋_GB2312" w:cs="Times New Roman"/>
                <w:sz w:val="24"/>
              </w:rPr>
            </w:pPr>
            <w:r>
              <w:rPr>
                <w:rFonts w:eastAsia="仿宋_GB2312"/>
                <w:sz w:val="24"/>
              </w:rPr>
              <w:sym w:font="Wingdings 2" w:char="0052"/>
            </w:r>
            <w:r>
              <w:rPr>
                <w:rFonts w:eastAsia="仿宋_GB2312"/>
                <w:sz w:val="24"/>
              </w:rPr>
              <w:t>龙头企业</w:t>
            </w:r>
            <w:r>
              <w:rPr>
                <w:rFonts w:eastAsia="仿宋_GB2312"/>
                <w:sz w:val="24"/>
              </w:rPr>
              <w:sym w:font="Wingdings 2" w:char="00A3"/>
            </w:r>
            <w:r>
              <w:rPr>
                <w:rFonts w:eastAsia="仿宋_GB2312"/>
                <w:sz w:val="24"/>
              </w:rPr>
              <w:t>骨干企业</w:t>
            </w:r>
            <w:r>
              <w:rPr>
                <w:rFonts w:eastAsia="仿宋_GB2312"/>
                <w:sz w:val="24"/>
              </w:rPr>
              <w:sym w:font="Wingdings 2" w:char="00A3"/>
            </w:r>
            <w:r>
              <w:rPr>
                <w:rFonts w:eastAsia="仿宋_GB2312"/>
                <w:sz w:val="24"/>
              </w:rPr>
              <w:t>战略性新兴产业企业、</w:t>
            </w:r>
            <w:r>
              <w:rPr>
                <w:rFonts w:eastAsia="仿宋_GB2312"/>
                <w:sz w:val="24"/>
              </w:rPr>
              <w:sym w:font="Wingdings 2" w:char="00A3"/>
            </w:r>
            <w:r>
              <w:rPr>
                <w:rFonts w:eastAsia="仿宋_GB2312"/>
                <w:sz w:val="24"/>
              </w:rPr>
              <w:t>新型研发机构企业</w:t>
            </w:r>
          </w:p>
        </w:tc>
      </w:tr>
      <w:tr w14:paraId="20AE73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891" w:hRule="atLeast"/>
          <w:jc w:val="center"/>
        </w:trPr>
        <w:tc>
          <w:tcPr>
            <w:tcW w:w="1260" w:type="dxa"/>
            <w:shd w:val="clear" w:color="auto" w:fill="FFFFFF"/>
            <w:vAlign w:val="center"/>
          </w:tcPr>
          <w:p w14:paraId="5F18210C">
            <w:pPr>
              <w:adjustRightInd w:val="0"/>
              <w:snapToGrid w:val="0"/>
              <w:spacing w:line="360" w:lineRule="exact"/>
              <w:jc w:val="center"/>
              <w:rPr>
                <w:rFonts w:eastAsia="仿宋_GB2312"/>
                <w:spacing w:val="-28"/>
                <w:sz w:val="24"/>
              </w:rPr>
            </w:pPr>
            <w:r>
              <w:rPr>
                <w:rFonts w:eastAsia="仿宋_GB2312"/>
                <w:sz w:val="24"/>
              </w:rPr>
              <w:t>技术难题</w:t>
            </w:r>
            <w:r>
              <w:rPr>
                <w:rFonts w:eastAsia="仿宋_GB2312"/>
                <w:spacing w:val="-17"/>
                <w:sz w:val="24"/>
              </w:rPr>
              <w:t>概述</w:t>
            </w:r>
            <w:r>
              <w:rPr>
                <w:rFonts w:eastAsia="仿宋_GB2312"/>
                <w:spacing w:val="-28"/>
                <w:sz w:val="24"/>
              </w:rPr>
              <w:t>（限500</w:t>
            </w:r>
          </w:p>
          <w:p w14:paraId="7C18FF8D">
            <w:pPr>
              <w:adjustRightInd w:val="0"/>
              <w:snapToGrid w:val="0"/>
              <w:spacing w:line="360" w:lineRule="exact"/>
              <w:jc w:val="center"/>
              <w:rPr>
                <w:rFonts w:eastAsia="仿宋_GB2312"/>
                <w:sz w:val="24"/>
              </w:rPr>
            </w:pPr>
            <w:r>
              <w:rPr>
                <w:rFonts w:eastAsia="仿宋_GB2312"/>
                <w:sz w:val="24"/>
              </w:rPr>
              <w:t>字以内</w:t>
            </w:r>
            <w:r>
              <w:rPr>
                <w:rFonts w:eastAsia="仿宋_GB2312"/>
                <w:spacing w:val="-28"/>
                <w:sz w:val="24"/>
              </w:rPr>
              <w:t>）</w:t>
            </w:r>
          </w:p>
        </w:tc>
        <w:tc>
          <w:tcPr>
            <w:tcW w:w="8325" w:type="dxa"/>
            <w:gridSpan w:val="9"/>
            <w:shd w:val="clear" w:color="auto" w:fill="FFFFFF"/>
            <w:vAlign w:val="center"/>
          </w:tcPr>
          <w:p w14:paraId="7F36573A">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为贯彻落实新质生产力的各项要求，民企自身研发资源不足，小项目研发成本过高，同时解决汽车主机厂对产品质量要求不断提升、技术性产业工人不稳定、手工焊接效率瓶颈难突破等难题。</w:t>
            </w:r>
          </w:p>
          <w:p w14:paraId="42BE4CD6">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我公司对新开发的4个焊接总成、质量不稳定的6个焊接总成，厚镀锌板的1个焊接总成、江铃出口量大增而急需焊接产能加倍的4个焊接总成，合计15个焊接总成，启动点焊机器人工作站研发项目，实现焊接过程自动化生产，且突破现有自动化焊接难题。</w:t>
            </w:r>
          </w:p>
          <w:p w14:paraId="3A03C2F2">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新开发的4个焊接总成，是镀锌板焊接的出口车型上零部件，需解决镀锌板焊接易脱焊虚焊的问题。</w:t>
            </w:r>
          </w:p>
          <w:p w14:paraId="509B5343">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质量不稳定的6个焊接总成，需解决手工焊接中易发生的漏焊错焊的问题，且解决机器人偶尔也会漏焊的问题。</w:t>
            </w:r>
          </w:p>
          <w:p w14:paraId="308FD16A">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厚镀锌板的1个焊接总成，需解决虚焊、飞溅问题且突破厚镀锌板的焊接难题。</w:t>
            </w:r>
          </w:p>
          <w:p w14:paraId="05DEFAAC">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急需提升焊接产能的4个焊接总成，是江铃出口主力车型的零部件，人工点焊产能难以满足后续发展，需解决产能加倍的问题。</w:t>
            </w:r>
          </w:p>
          <w:p w14:paraId="1034047A">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eastAsia="仿宋_GB2312"/>
                <w:sz w:val="24"/>
              </w:rPr>
            </w:pPr>
            <w:r>
              <w:rPr>
                <w:rFonts w:hint="eastAsia" w:ascii="仿宋_GB2312" w:hAnsi="仿宋_GB2312" w:eastAsia="仿宋_GB2312" w:cs="仿宋_GB2312"/>
                <w:sz w:val="24"/>
              </w:rPr>
              <w:t>综上所述，以上15个焊接总成是我公司急需解决的难题，经多方调研，适合通过点焊机器人研发项目来解决以上问题，需要焊接自动化成套集成能力较强、就近服务能力较强、愿意长期为民企小项目服务的供应商，来进行攻关。</w:t>
            </w:r>
          </w:p>
        </w:tc>
      </w:tr>
      <w:tr w14:paraId="2C2483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1617" w:hRule="atLeast"/>
          <w:jc w:val="center"/>
        </w:trPr>
        <w:tc>
          <w:tcPr>
            <w:tcW w:w="1260" w:type="dxa"/>
            <w:shd w:val="clear" w:color="auto" w:fill="FFFFFF"/>
            <w:vAlign w:val="center"/>
          </w:tcPr>
          <w:p w14:paraId="1D7E1121">
            <w:pPr>
              <w:adjustRightInd w:val="0"/>
              <w:snapToGrid w:val="0"/>
              <w:spacing w:line="360" w:lineRule="exact"/>
              <w:jc w:val="center"/>
              <w:rPr>
                <w:rFonts w:eastAsia="仿宋_GB2312"/>
                <w:sz w:val="24"/>
              </w:rPr>
            </w:pPr>
            <w:r>
              <w:rPr>
                <w:rFonts w:eastAsia="仿宋_GB2312"/>
                <w:sz w:val="24"/>
              </w:rPr>
              <w:t>技术攻关后希望达到的预期技术目标（限500字以内）</w:t>
            </w:r>
          </w:p>
        </w:tc>
        <w:tc>
          <w:tcPr>
            <w:tcW w:w="8325" w:type="dxa"/>
            <w:gridSpan w:val="9"/>
            <w:shd w:val="clear" w:color="auto" w:fill="FFFFFF"/>
            <w:vAlign w:val="center"/>
          </w:tcPr>
          <w:p w14:paraId="2AEF507A">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1、镀锌板（特别是厚镀锌板）焊接脱焊虚焊的问题，应用成套点焊机器人工作站，必须保证合格率达到99.998%；</w:t>
            </w:r>
          </w:p>
          <w:p w14:paraId="4A0C14E4">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2、漏焊错焊的问题，应用成套点焊机器人工作站，必须保证合格率达到99.997%；</w:t>
            </w:r>
          </w:p>
          <w:p w14:paraId="4C9EC0FF">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3、焊接产能方面，人工点焊产能仅为每小时350</w:t>
            </w:r>
            <w:r>
              <w:rPr>
                <w:rFonts w:hint="eastAsia" w:ascii="仿宋_GB2312" w:hAnsi="仿宋_GB2312" w:eastAsia="仿宋_GB2312" w:cs="仿宋_GB2312"/>
                <w:sz w:val="24"/>
                <w:lang w:val="en-US" w:eastAsia="zh-CN"/>
              </w:rPr>
              <w:t>-</w:t>
            </w:r>
            <w:r>
              <w:rPr>
                <w:rFonts w:hint="eastAsia" w:ascii="仿宋_GB2312" w:hAnsi="仿宋_GB2312" w:eastAsia="仿宋_GB2312" w:cs="仿宋_GB2312"/>
                <w:sz w:val="24"/>
              </w:rPr>
              <w:t>400个焊点，点焊机器人产能必须实现每小时700</w:t>
            </w:r>
            <w:r>
              <w:rPr>
                <w:rFonts w:hint="eastAsia" w:ascii="仿宋_GB2312" w:hAnsi="仿宋_GB2312" w:eastAsia="仿宋_GB2312" w:cs="仿宋_GB2312"/>
                <w:sz w:val="24"/>
                <w:lang w:val="en-US" w:eastAsia="zh-CN"/>
              </w:rPr>
              <w:t>-</w:t>
            </w:r>
            <w:r>
              <w:rPr>
                <w:rFonts w:hint="eastAsia" w:ascii="仿宋_GB2312" w:hAnsi="仿宋_GB2312" w:eastAsia="仿宋_GB2312" w:cs="仿宋_GB2312"/>
                <w:sz w:val="24"/>
              </w:rPr>
              <w:t>900个焊点；</w:t>
            </w:r>
          </w:p>
          <w:p w14:paraId="115D74CB">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eastAsia="仿宋_GB2312"/>
                <w:sz w:val="24"/>
              </w:rPr>
            </w:pPr>
            <w:r>
              <w:rPr>
                <w:rFonts w:hint="eastAsia" w:ascii="仿宋_GB2312" w:hAnsi="仿宋_GB2312" w:eastAsia="仿宋_GB2312" w:cs="仿宋_GB2312"/>
                <w:sz w:val="24"/>
              </w:rPr>
              <w:t>4、研发过程中，突破2</w:t>
            </w:r>
            <w:r>
              <w:rPr>
                <w:rFonts w:hint="eastAsia" w:ascii="仿宋_GB2312" w:hAnsi="仿宋_GB2312" w:eastAsia="仿宋_GB2312" w:cs="仿宋_GB2312"/>
                <w:sz w:val="24"/>
                <w:lang w:val="en-US" w:eastAsia="zh-CN"/>
              </w:rPr>
              <w:t>-</w:t>
            </w:r>
            <w:r>
              <w:rPr>
                <w:rFonts w:hint="eastAsia" w:ascii="仿宋_GB2312" w:hAnsi="仿宋_GB2312" w:eastAsia="仿宋_GB2312" w:cs="仿宋_GB2312"/>
                <w:sz w:val="24"/>
              </w:rPr>
              <w:t>3个机器人瓶颈问题。</w:t>
            </w:r>
          </w:p>
        </w:tc>
      </w:tr>
      <w:tr w14:paraId="46AE33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610" w:hRule="atLeast"/>
          <w:jc w:val="center"/>
        </w:trPr>
        <w:tc>
          <w:tcPr>
            <w:tcW w:w="2014" w:type="dxa"/>
            <w:gridSpan w:val="2"/>
            <w:shd w:val="clear" w:color="auto" w:fill="FFFFFF"/>
            <w:vAlign w:val="center"/>
          </w:tcPr>
          <w:p w14:paraId="7A468F64">
            <w:pPr>
              <w:adjustRightInd w:val="0"/>
              <w:snapToGrid w:val="0"/>
              <w:spacing w:line="360" w:lineRule="exact"/>
              <w:jc w:val="center"/>
              <w:rPr>
                <w:rFonts w:eastAsia="仿宋_GB2312"/>
                <w:sz w:val="24"/>
              </w:rPr>
            </w:pPr>
            <w:r>
              <w:rPr>
                <w:rFonts w:eastAsia="仿宋_GB2312"/>
                <w:sz w:val="24"/>
              </w:rPr>
              <w:t>时限要求</w:t>
            </w:r>
          </w:p>
        </w:tc>
        <w:tc>
          <w:tcPr>
            <w:tcW w:w="7571" w:type="dxa"/>
            <w:gridSpan w:val="8"/>
            <w:shd w:val="clear" w:color="auto" w:fill="FFFFFF"/>
            <w:vAlign w:val="center"/>
          </w:tcPr>
          <w:p w14:paraId="058996B0">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2024年8月--2024年10月  项目调研阶段</w:t>
            </w:r>
          </w:p>
          <w:p w14:paraId="67BE93CC">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eastAsia="仿宋_GB2312"/>
                <w:sz w:val="24"/>
              </w:rPr>
            </w:pPr>
            <w:r>
              <w:rPr>
                <w:rFonts w:hint="eastAsia" w:ascii="仿宋_GB2312" w:hAnsi="仿宋_GB2312" w:eastAsia="仿宋_GB2312" w:cs="仿宋_GB2312"/>
                <w:sz w:val="24"/>
              </w:rPr>
              <w:t>2024年11月--2025年3月  项目实施、调试阶段</w:t>
            </w:r>
          </w:p>
        </w:tc>
      </w:tr>
      <w:tr w14:paraId="6F0824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2008" w:hRule="atLeast"/>
          <w:jc w:val="center"/>
        </w:trPr>
        <w:tc>
          <w:tcPr>
            <w:tcW w:w="2014" w:type="dxa"/>
            <w:gridSpan w:val="2"/>
            <w:shd w:val="clear" w:color="auto" w:fill="FFFFFF"/>
            <w:vAlign w:val="center"/>
          </w:tcPr>
          <w:p w14:paraId="154504CE">
            <w:pPr>
              <w:adjustRightInd w:val="0"/>
              <w:snapToGrid w:val="0"/>
              <w:spacing w:line="360" w:lineRule="exact"/>
              <w:jc w:val="center"/>
              <w:rPr>
                <w:rFonts w:eastAsia="仿宋_GB2312"/>
                <w:sz w:val="24"/>
              </w:rPr>
            </w:pPr>
            <w:r>
              <w:rPr>
                <w:rFonts w:hint="eastAsia" w:eastAsia="仿宋_GB2312"/>
                <w:sz w:val="24"/>
              </w:rPr>
              <w:t>需求企业</w:t>
            </w:r>
          </w:p>
          <w:p w14:paraId="61EF5DAA">
            <w:pPr>
              <w:adjustRightInd w:val="0"/>
              <w:snapToGrid w:val="0"/>
              <w:spacing w:line="360" w:lineRule="exact"/>
              <w:jc w:val="center"/>
              <w:rPr>
                <w:rFonts w:eastAsia="仿宋_GB2312"/>
                <w:sz w:val="24"/>
              </w:rPr>
            </w:pPr>
            <w:r>
              <w:rPr>
                <w:rFonts w:eastAsia="仿宋_GB2312"/>
                <w:sz w:val="24"/>
              </w:rPr>
              <w:t>出资承诺</w:t>
            </w:r>
          </w:p>
        </w:tc>
        <w:tc>
          <w:tcPr>
            <w:tcW w:w="7571" w:type="dxa"/>
            <w:gridSpan w:val="8"/>
            <w:shd w:val="clear" w:color="auto" w:fill="FFFFFF"/>
            <w:vAlign w:val="center"/>
          </w:tcPr>
          <w:p w14:paraId="2684856C">
            <w:pPr>
              <w:adjustRightInd w:val="0"/>
              <w:snapToGrid w:val="0"/>
              <w:spacing w:line="360" w:lineRule="exact"/>
              <w:ind w:firstLine="480" w:firstLineChars="200"/>
              <w:jc w:val="left"/>
              <w:rPr>
                <w:rFonts w:eastAsia="仿宋_GB2312"/>
                <w:color w:val="000000" w:themeColor="text1"/>
                <w:sz w:val="24"/>
                <w14:textFill>
                  <w14:solidFill>
                    <w14:schemeClr w14:val="tx1"/>
                  </w14:solidFill>
                </w14:textFill>
              </w:rPr>
            </w:pPr>
            <w:r>
              <w:rPr>
                <w:rFonts w:eastAsia="仿宋_GB2312"/>
                <w:sz w:val="24"/>
              </w:rPr>
              <w:t>本企业愿意为该</w:t>
            </w:r>
            <w:r>
              <w:rPr>
                <w:rFonts w:hint="eastAsia" w:eastAsia="仿宋_GB2312"/>
                <w:sz w:val="24"/>
              </w:rPr>
              <w:t>重大技术需求</w:t>
            </w:r>
            <w:r>
              <w:rPr>
                <w:rFonts w:eastAsia="仿宋_GB2312"/>
                <w:sz w:val="24"/>
              </w:rPr>
              <w:t>提供研发资金</w:t>
            </w:r>
            <w:r>
              <w:rPr>
                <w:rFonts w:hint="eastAsia" w:eastAsia="仿宋_GB2312"/>
                <w:sz w:val="24"/>
              </w:rPr>
              <w:t>投入</w:t>
            </w:r>
            <w:r>
              <w:rPr>
                <w:rFonts w:eastAsia="仿宋_GB2312"/>
                <w:sz w:val="24"/>
              </w:rPr>
              <w:t>总预算不少于</w:t>
            </w:r>
            <w:r>
              <w:rPr>
                <w:rFonts w:hint="eastAsia" w:eastAsia="仿宋_GB2312"/>
                <w:sz w:val="24"/>
                <w:u w:val="single"/>
              </w:rPr>
              <w:t>120</w:t>
            </w:r>
            <w:r>
              <w:rPr>
                <w:rFonts w:eastAsia="仿宋_GB2312"/>
                <w:sz w:val="24"/>
              </w:rPr>
              <w:t>万元</w:t>
            </w:r>
            <w:r>
              <w:rPr>
                <w:rFonts w:hint="eastAsia" w:eastAsia="仿宋_GB2312"/>
                <w:sz w:val="24"/>
              </w:rPr>
              <w:t>，</w:t>
            </w:r>
            <w:r>
              <w:rPr>
                <w:rFonts w:hint="eastAsia" w:eastAsia="仿宋_GB2312"/>
                <w:color w:val="000000" w:themeColor="text1"/>
                <w:sz w:val="24"/>
                <w14:textFill>
                  <w14:solidFill>
                    <w14:schemeClr w14:val="tx1"/>
                  </w14:solidFill>
                </w14:textFill>
              </w:rPr>
              <w:t>其中：愿意支付给揭榜单位的研发资金不少于</w:t>
            </w:r>
            <w:r>
              <w:rPr>
                <w:rFonts w:hint="eastAsia" w:eastAsia="仿宋_GB2312"/>
                <w:color w:val="000000" w:themeColor="text1"/>
                <w:sz w:val="24"/>
                <w:u w:val="single"/>
                <w14:textFill>
                  <w14:solidFill>
                    <w14:schemeClr w14:val="tx1"/>
                  </w14:solidFill>
                </w14:textFill>
              </w:rPr>
              <w:t>100</w:t>
            </w:r>
            <w:r>
              <w:rPr>
                <w:rFonts w:eastAsia="仿宋_GB2312"/>
                <w:color w:val="000000" w:themeColor="text1"/>
                <w:sz w:val="24"/>
                <w14:textFill>
                  <w14:solidFill>
                    <w14:schemeClr w14:val="tx1"/>
                  </w14:solidFill>
                </w14:textFill>
              </w:rPr>
              <w:t>万元。</w:t>
            </w:r>
          </w:p>
          <w:p w14:paraId="4AD6819F">
            <w:pPr>
              <w:adjustRightInd w:val="0"/>
              <w:snapToGrid w:val="0"/>
              <w:spacing w:line="360" w:lineRule="exact"/>
              <w:jc w:val="left"/>
              <w:rPr>
                <w:rFonts w:eastAsia="仿宋_GB2312"/>
                <w:color w:val="000000" w:themeColor="text1"/>
                <w:sz w:val="24"/>
                <w14:textFill>
                  <w14:solidFill>
                    <w14:schemeClr w14:val="tx1"/>
                  </w14:solidFill>
                </w14:textFill>
              </w:rPr>
            </w:pPr>
          </w:p>
          <w:p w14:paraId="61AE9AA9">
            <w:pPr>
              <w:adjustRightInd w:val="0"/>
              <w:snapToGrid w:val="0"/>
              <w:spacing w:line="360" w:lineRule="exact"/>
              <w:ind w:firstLine="3290" w:firstLineChars="1371"/>
              <w:jc w:val="left"/>
              <w:rPr>
                <w:rFonts w:eastAsia="仿宋_GB2312"/>
                <w:sz w:val="24"/>
              </w:rPr>
            </w:pPr>
            <w:r>
              <w:rPr>
                <w:rFonts w:eastAsia="仿宋_GB2312"/>
                <w:sz w:val="24"/>
              </w:rPr>
              <w:t>企业名称（盖章）：</w:t>
            </w:r>
          </w:p>
          <w:p w14:paraId="47FA9D9A">
            <w:pPr>
              <w:adjustRightInd w:val="0"/>
              <w:snapToGrid w:val="0"/>
              <w:spacing w:line="360" w:lineRule="exact"/>
              <w:ind w:firstLine="4557" w:firstLineChars="1899"/>
              <w:jc w:val="left"/>
              <w:rPr>
                <w:rFonts w:eastAsia="仿宋_GB2312"/>
                <w:sz w:val="24"/>
              </w:rPr>
            </w:pPr>
            <w:r>
              <w:rPr>
                <w:rFonts w:eastAsia="仿宋_GB2312"/>
                <w:sz w:val="24"/>
              </w:rPr>
              <w:t xml:space="preserve">日期：    </w:t>
            </w:r>
          </w:p>
        </w:tc>
      </w:tr>
      <w:tr w14:paraId="3A281B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90" w:hRule="atLeast"/>
          <w:jc w:val="center"/>
        </w:trPr>
        <w:tc>
          <w:tcPr>
            <w:tcW w:w="2014" w:type="dxa"/>
            <w:gridSpan w:val="2"/>
            <w:shd w:val="clear" w:color="auto" w:fill="FFFFFF"/>
            <w:vAlign w:val="center"/>
          </w:tcPr>
          <w:p w14:paraId="0A01637F">
            <w:pPr>
              <w:adjustRightInd w:val="0"/>
              <w:snapToGrid w:val="0"/>
              <w:spacing w:line="360" w:lineRule="exact"/>
              <w:jc w:val="center"/>
              <w:rPr>
                <w:rFonts w:eastAsia="仿宋_GB2312"/>
                <w:sz w:val="24"/>
              </w:rPr>
            </w:pPr>
            <w:r>
              <w:rPr>
                <w:rFonts w:eastAsia="仿宋_GB2312"/>
                <w:sz w:val="24"/>
              </w:rPr>
              <w:t>产权归属</w:t>
            </w:r>
          </w:p>
          <w:p w14:paraId="0F99296D">
            <w:pPr>
              <w:adjustRightInd w:val="0"/>
              <w:snapToGrid w:val="0"/>
              <w:spacing w:line="360" w:lineRule="exact"/>
              <w:jc w:val="center"/>
              <w:rPr>
                <w:rFonts w:eastAsia="仿宋_GB2312"/>
                <w:sz w:val="24"/>
              </w:rPr>
            </w:pPr>
            <w:r>
              <w:rPr>
                <w:rFonts w:eastAsia="仿宋_GB2312"/>
                <w:sz w:val="24"/>
              </w:rPr>
              <w:t>（限150字以内）</w:t>
            </w:r>
          </w:p>
        </w:tc>
        <w:tc>
          <w:tcPr>
            <w:tcW w:w="7571" w:type="dxa"/>
            <w:gridSpan w:val="8"/>
            <w:shd w:val="clear" w:color="auto" w:fill="FFFFFF"/>
            <w:vAlign w:val="center"/>
          </w:tcPr>
          <w:p w14:paraId="0BEBCBC6">
            <w:pPr>
              <w:adjustRightInd w:val="0"/>
              <w:snapToGrid w:val="0"/>
              <w:spacing w:line="360" w:lineRule="exact"/>
              <w:jc w:val="left"/>
              <w:rPr>
                <w:rFonts w:eastAsia="仿宋_GB2312"/>
                <w:sz w:val="24"/>
              </w:rPr>
            </w:pPr>
            <w:r>
              <w:rPr>
                <w:rFonts w:hint="eastAsia" w:eastAsia="仿宋_GB2312"/>
                <w:sz w:val="24"/>
              </w:rPr>
              <w:t xml:space="preserve">  知识产权、成果管理及合作权益归江西越泰实业有限公司和揭榜单位协商共享。</w:t>
            </w:r>
          </w:p>
        </w:tc>
      </w:tr>
      <w:tr w14:paraId="6566D6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204" w:hRule="atLeast"/>
          <w:jc w:val="center"/>
        </w:trPr>
        <w:tc>
          <w:tcPr>
            <w:tcW w:w="2014" w:type="dxa"/>
            <w:gridSpan w:val="2"/>
            <w:shd w:val="clear" w:color="auto" w:fill="FFFFFF"/>
            <w:vAlign w:val="center"/>
          </w:tcPr>
          <w:p w14:paraId="07546DAE">
            <w:pPr>
              <w:adjustRightInd w:val="0"/>
              <w:snapToGrid w:val="0"/>
              <w:spacing w:line="360" w:lineRule="exact"/>
              <w:jc w:val="center"/>
              <w:rPr>
                <w:rFonts w:eastAsia="仿宋_GB2312"/>
                <w:sz w:val="24"/>
              </w:rPr>
            </w:pPr>
            <w:r>
              <w:rPr>
                <w:rFonts w:eastAsia="仿宋_GB2312"/>
                <w:sz w:val="24"/>
              </w:rPr>
              <w:t>企业承接转化后预期的经济、社会效益（限300字以内）</w:t>
            </w:r>
          </w:p>
        </w:tc>
        <w:tc>
          <w:tcPr>
            <w:tcW w:w="7571" w:type="dxa"/>
            <w:gridSpan w:val="8"/>
            <w:shd w:val="clear" w:color="auto" w:fill="FFFFFF"/>
            <w:vAlign w:val="center"/>
          </w:tcPr>
          <w:p w14:paraId="3FF426B6">
            <w:pPr>
              <w:adjustRightInd w:val="0"/>
              <w:snapToGrid w:val="0"/>
              <w:spacing w:line="360" w:lineRule="exact"/>
              <w:ind w:firstLine="480" w:firstLineChars="200"/>
              <w:jc w:val="left"/>
              <w:rPr>
                <w:rFonts w:eastAsia="仿宋_GB2312"/>
                <w:sz w:val="24"/>
              </w:rPr>
            </w:pPr>
            <w:r>
              <w:rPr>
                <w:rFonts w:hint="eastAsia" w:eastAsia="仿宋_GB2312"/>
                <w:sz w:val="24"/>
              </w:rPr>
              <w:t>本项目从人工点焊生产的传统工艺的几大难题着手，实现点焊机器人自动化生产，并突破机器人也有的瓶颈问题，解决质量不可靠、不稳定、效率较低、成本较高等问题，同时提升零部件的性能、配套车辆的性能。</w:t>
            </w:r>
          </w:p>
          <w:p w14:paraId="0B0E45B8">
            <w:pPr>
              <w:adjustRightInd w:val="0"/>
              <w:snapToGrid w:val="0"/>
              <w:spacing w:line="360" w:lineRule="exact"/>
              <w:ind w:firstLine="480" w:firstLineChars="200"/>
              <w:jc w:val="left"/>
              <w:rPr>
                <w:rFonts w:eastAsia="仿宋_GB2312"/>
                <w:sz w:val="24"/>
              </w:rPr>
            </w:pPr>
            <w:r>
              <w:rPr>
                <w:rFonts w:hint="eastAsia" w:eastAsia="仿宋_GB2312"/>
                <w:sz w:val="24"/>
              </w:rPr>
              <w:t>同时，我公司可逐步摆脱较落后生产模式，可让我公司焊接生产达到国内先进水平，为今后发展奠定坚实基础，预计3年内公司年产值可突破到人民币5亿元。</w:t>
            </w:r>
          </w:p>
          <w:p w14:paraId="0C457641">
            <w:pPr>
              <w:adjustRightInd w:val="0"/>
              <w:snapToGrid w:val="0"/>
              <w:spacing w:line="360" w:lineRule="exact"/>
              <w:ind w:firstLine="480" w:firstLineChars="200"/>
              <w:jc w:val="left"/>
              <w:rPr>
                <w:rFonts w:eastAsia="仿宋_GB2312"/>
                <w:sz w:val="24"/>
              </w:rPr>
            </w:pPr>
            <w:r>
              <w:rPr>
                <w:rFonts w:hint="eastAsia" w:eastAsia="仿宋_GB2312"/>
                <w:sz w:val="24"/>
              </w:rPr>
              <w:t>点焊机器人项目在江西省内民营企业使用不多，愿意长期为民企小项目服务的供应商也不多，该项目的实施，可带动更多民营企业享受优质生产力的成果，为江西省汽车产业智能化、规模化的发展带来良好的示范效应，形成良好的汽车规模化产业生态，推动江西省经济转型升级和高质量发展。</w:t>
            </w:r>
          </w:p>
          <w:p w14:paraId="71369DAC">
            <w:pPr>
              <w:adjustRightInd w:val="0"/>
              <w:snapToGrid w:val="0"/>
              <w:spacing w:line="360" w:lineRule="exact"/>
              <w:ind w:firstLine="480" w:firstLineChars="200"/>
              <w:jc w:val="left"/>
              <w:rPr>
                <w:rFonts w:eastAsia="仿宋_GB2312"/>
                <w:sz w:val="24"/>
              </w:rPr>
            </w:pPr>
          </w:p>
        </w:tc>
      </w:tr>
    </w:tbl>
    <w:p w14:paraId="11F3FA05">
      <w:pPr>
        <w:keepNext w:val="0"/>
        <w:keepLines w:val="0"/>
        <w:pageBreakBefore w:val="0"/>
        <w:widowControl w:val="0"/>
        <w:tabs>
          <w:tab w:val="left" w:pos="8640"/>
        </w:tabs>
        <w:kinsoku/>
        <w:wordWrap/>
        <w:overflowPunct/>
        <w:topLinePunct w:val="0"/>
        <w:autoSpaceDE/>
        <w:autoSpaceDN/>
        <w:bidi w:val="0"/>
        <w:adjustRightInd w:val="0"/>
        <w:snapToGrid w:val="0"/>
        <w:spacing w:after="120" w:line="60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rPr>
        <w:t>南昌县（小蓝经开区）</w:t>
      </w:r>
      <w:r>
        <w:rPr>
          <w:rFonts w:hint="eastAsia" w:ascii="方正小标宋简体" w:hAnsi="方正小标宋简体" w:eastAsia="方正小标宋简体" w:cs="方正小标宋简体"/>
          <w:b w:val="0"/>
          <w:bCs w:val="0"/>
          <w:sz w:val="44"/>
          <w:szCs w:val="44"/>
          <w:lang w:val="en-US" w:eastAsia="zh-CN"/>
        </w:rPr>
        <w:t>2024年</w:t>
      </w:r>
      <w:r>
        <w:rPr>
          <w:rFonts w:hint="eastAsia" w:ascii="方正小标宋简体" w:hAnsi="方正小标宋简体" w:eastAsia="方正小标宋简体" w:cs="方正小标宋简体"/>
          <w:b w:val="0"/>
          <w:bCs w:val="0"/>
          <w:sz w:val="44"/>
          <w:szCs w:val="44"/>
        </w:rPr>
        <w:t>“揭榜挂帅”</w:t>
      </w:r>
      <w:r>
        <w:rPr>
          <w:rFonts w:hint="eastAsia" w:ascii="方正小标宋简体" w:hAnsi="方正小标宋简体" w:eastAsia="方正小标宋简体" w:cs="方正小标宋简体"/>
          <w:b w:val="0"/>
          <w:bCs w:val="0"/>
          <w:sz w:val="44"/>
          <w:szCs w:val="44"/>
          <w:lang w:val="en-US" w:eastAsia="zh-CN"/>
        </w:rPr>
        <w:t>技术需求项目（第三批）榜单（8）</w:t>
      </w:r>
    </w:p>
    <w:p w14:paraId="53F0D060">
      <w:pPr>
        <w:pStyle w:val="2"/>
      </w:pPr>
    </w:p>
    <w:tbl>
      <w:tblPr>
        <w:tblStyle w:val="4"/>
        <w:tblW w:w="958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260"/>
        <w:gridCol w:w="627"/>
        <w:gridCol w:w="671"/>
        <w:gridCol w:w="966"/>
        <w:gridCol w:w="660"/>
        <w:gridCol w:w="975"/>
        <w:gridCol w:w="967"/>
        <w:gridCol w:w="14"/>
        <w:gridCol w:w="735"/>
        <w:gridCol w:w="363"/>
        <w:gridCol w:w="2347"/>
      </w:tblGrid>
      <w:tr w14:paraId="70783C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1887" w:type="dxa"/>
            <w:gridSpan w:val="2"/>
            <w:shd w:val="clear" w:color="auto" w:fill="FFFFFF"/>
            <w:vAlign w:val="center"/>
          </w:tcPr>
          <w:p w14:paraId="2A7F08F3">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所属行业领域</w:t>
            </w:r>
          </w:p>
        </w:tc>
        <w:tc>
          <w:tcPr>
            <w:tcW w:w="4239" w:type="dxa"/>
            <w:gridSpan w:val="5"/>
            <w:shd w:val="clear" w:color="auto" w:fill="FFFFFF"/>
            <w:vAlign w:val="center"/>
          </w:tcPr>
          <w:p w14:paraId="6A9E336E">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汽车及新能源汽车</w:t>
            </w:r>
          </w:p>
        </w:tc>
        <w:tc>
          <w:tcPr>
            <w:tcW w:w="749" w:type="dxa"/>
            <w:gridSpan w:val="2"/>
            <w:shd w:val="clear" w:color="auto" w:fill="FFFFFF"/>
            <w:vAlign w:val="center"/>
          </w:tcPr>
          <w:p w14:paraId="18BB5B38">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细分方向</w:t>
            </w:r>
          </w:p>
        </w:tc>
        <w:tc>
          <w:tcPr>
            <w:tcW w:w="2710" w:type="dxa"/>
            <w:gridSpan w:val="2"/>
            <w:shd w:val="clear" w:color="auto" w:fill="FFFFFF"/>
            <w:vAlign w:val="center"/>
          </w:tcPr>
          <w:p w14:paraId="1837254C">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汽车零部件</w:t>
            </w:r>
          </w:p>
        </w:tc>
      </w:tr>
      <w:tr w14:paraId="2A17A1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887" w:type="dxa"/>
            <w:gridSpan w:val="2"/>
            <w:shd w:val="clear" w:color="auto" w:fill="FFFFFF"/>
            <w:vAlign w:val="center"/>
          </w:tcPr>
          <w:p w14:paraId="13762E25">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重大技术需求</w:t>
            </w:r>
          </w:p>
          <w:p w14:paraId="414B9DFA">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项目名称</w:t>
            </w:r>
          </w:p>
        </w:tc>
        <w:tc>
          <w:tcPr>
            <w:tcW w:w="7698" w:type="dxa"/>
            <w:gridSpan w:val="9"/>
            <w:shd w:val="clear" w:color="auto" w:fill="FFFFFF"/>
            <w:vAlign w:val="center"/>
          </w:tcPr>
          <w:p w14:paraId="31505814">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真空泵散热器重力铸造及机加关键技术研究与</w:t>
            </w:r>
            <w:r>
              <w:rPr>
                <w:rFonts w:hint="eastAsia" w:ascii="仿宋_GB2312" w:hAnsi="仿宋_GB2312" w:eastAsia="仿宋_GB2312" w:cs="仿宋_GB2312"/>
                <w:sz w:val="24"/>
                <w:szCs w:val="24"/>
                <w:lang w:eastAsia="zh-CN"/>
              </w:rPr>
              <w:t>开发</w:t>
            </w:r>
          </w:p>
        </w:tc>
      </w:tr>
      <w:tr w14:paraId="59059B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238" w:hRule="atLeast"/>
          <w:jc w:val="center"/>
        </w:trPr>
        <w:tc>
          <w:tcPr>
            <w:tcW w:w="1887" w:type="dxa"/>
            <w:gridSpan w:val="2"/>
            <w:shd w:val="clear" w:color="auto" w:fill="FFFFFF"/>
            <w:vAlign w:val="center"/>
          </w:tcPr>
          <w:p w14:paraId="52F069C8">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技术需求牵头</w:t>
            </w:r>
          </w:p>
          <w:p w14:paraId="2ABED507">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企业</w:t>
            </w:r>
          </w:p>
        </w:tc>
        <w:tc>
          <w:tcPr>
            <w:tcW w:w="7698" w:type="dxa"/>
            <w:gridSpan w:val="9"/>
            <w:shd w:val="clear" w:color="auto" w:fill="FFFFFF"/>
            <w:vAlign w:val="center"/>
          </w:tcPr>
          <w:p w14:paraId="31A880D7">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南昌玉翔金属科技有限公司</w:t>
            </w:r>
          </w:p>
        </w:tc>
      </w:tr>
      <w:tr w14:paraId="2AF285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887" w:type="dxa"/>
            <w:gridSpan w:val="2"/>
            <w:shd w:val="clear" w:color="auto" w:fill="FFFFFF"/>
            <w:vAlign w:val="center"/>
          </w:tcPr>
          <w:p w14:paraId="1F6D286B">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技术需求牵头</w:t>
            </w:r>
          </w:p>
          <w:p w14:paraId="440D0FFB">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企业联系人</w:t>
            </w:r>
          </w:p>
        </w:tc>
        <w:tc>
          <w:tcPr>
            <w:tcW w:w="671" w:type="dxa"/>
            <w:shd w:val="clear" w:color="auto" w:fill="FFFFFF"/>
            <w:vAlign w:val="center"/>
          </w:tcPr>
          <w:p w14:paraId="62A68C2C">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姓名</w:t>
            </w:r>
          </w:p>
        </w:tc>
        <w:tc>
          <w:tcPr>
            <w:tcW w:w="966" w:type="dxa"/>
            <w:shd w:val="clear" w:color="auto" w:fill="FFFFFF"/>
            <w:vAlign w:val="center"/>
          </w:tcPr>
          <w:p w14:paraId="5F7AE179">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舒</w:t>
            </w:r>
            <w:r>
              <w:rPr>
                <w:rFonts w:hint="eastAsia" w:ascii="仿宋_GB2312" w:hAnsi="仿宋_GB2312" w:eastAsia="仿宋_GB2312" w:cs="仿宋_GB2312"/>
                <w:sz w:val="24"/>
                <w:szCs w:val="24"/>
              </w:rPr>
              <w:t>斯斌</w:t>
            </w:r>
          </w:p>
        </w:tc>
        <w:tc>
          <w:tcPr>
            <w:tcW w:w="660" w:type="dxa"/>
            <w:shd w:val="clear" w:color="auto" w:fill="FFFFFF"/>
            <w:vAlign w:val="center"/>
          </w:tcPr>
          <w:p w14:paraId="2CAC21E7">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职务</w:t>
            </w:r>
          </w:p>
        </w:tc>
        <w:tc>
          <w:tcPr>
            <w:tcW w:w="975" w:type="dxa"/>
            <w:shd w:val="clear" w:color="auto" w:fill="FFFFFF"/>
            <w:vAlign w:val="center"/>
          </w:tcPr>
          <w:p w14:paraId="06DA9A03">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总经理</w:t>
            </w:r>
          </w:p>
        </w:tc>
        <w:tc>
          <w:tcPr>
            <w:tcW w:w="2079" w:type="dxa"/>
            <w:gridSpan w:val="4"/>
            <w:shd w:val="clear" w:color="auto" w:fill="FFFFFF"/>
            <w:vAlign w:val="center"/>
          </w:tcPr>
          <w:p w14:paraId="0BA5CC70">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18970099200</w:t>
            </w:r>
          </w:p>
        </w:tc>
        <w:tc>
          <w:tcPr>
            <w:tcW w:w="2347" w:type="dxa"/>
            <w:shd w:val="clear" w:color="auto" w:fill="FFFFFF"/>
            <w:vAlign w:val="center"/>
          </w:tcPr>
          <w:p w14:paraId="7873E2FE">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邮箱：</w:t>
            </w:r>
          </w:p>
        </w:tc>
      </w:tr>
      <w:tr w14:paraId="462315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restart"/>
            <w:shd w:val="clear" w:color="auto" w:fill="FFFFFF"/>
            <w:vAlign w:val="center"/>
          </w:tcPr>
          <w:p w14:paraId="29B743C1">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有共同技术需求的同行企业</w:t>
            </w:r>
          </w:p>
        </w:tc>
        <w:tc>
          <w:tcPr>
            <w:tcW w:w="627" w:type="dxa"/>
            <w:shd w:val="clear" w:color="auto" w:fill="FFFFFF"/>
            <w:vAlign w:val="center"/>
          </w:tcPr>
          <w:p w14:paraId="5EE97A4C">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序号</w:t>
            </w:r>
          </w:p>
        </w:tc>
        <w:tc>
          <w:tcPr>
            <w:tcW w:w="4253" w:type="dxa"/>
            <w:gridSpan w:val="6"/>
            <w:shd w:val="clear" w:color="auto" w:fill="FFFFFF"/>
            <w:vAlign w:val="center"/>
          </w:tcPr>
          <w:p w14:paraId="501E29FA">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单位名称</w:t>
            </w:r>
          </w:p>
        </w:tc>
        <w:tc>
          <w:tcPr>
            <w:tcW w:w="3445" w:type="dxa"/>
            <w:gridSpan w:val="3"/>
            <w:shd w:val="clear" w:color="auto" w:fill="FFFFFF"/>
            <w:vAlign w:val="center"/>
          </w:tcPr>
          <w:p w14:paraId="62F111B4">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单位性质</w:t>
            </w:r>
          </w:p>
        </w:tc>
      </w:tr>
      <w:tr w14:paraId="7D7619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14:paraId="111BF2FA">
            <w:pPr>
              <w:rPr>
                <w:rFonts w:hint="eastAsia" w:ascii="仿宋_GB2312" w:hAnsi="仿宋_GB2312" w:eastAsia="仿宋_GB2312" w:cs="仿宋_GB2312"/>
                <w:sz w:val="24"/>
                <w:szCs w:val="24"/>
              </w:rPr>
            </w:pPr>
          </w:p>
        </w:tc>
        <w:tc>
          <w:tcPr>
            <w:tcW w:w="627" w:type="dxa"/>
            <w:shd w:val="clear" w:color="auto" w:fill="FFFFFF"/>
            <w:vAlign w:val="center"/>
          </w:tcPr>
          <w:p w14:paraId="3F95870E">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4253" w:type="dxa"/>
            <w:gridSpan w:val="6"/>
            <w:shd w:val="clear" w:color="auto" w:fill="FFFFFF"/>
            <w:vAlign w:val="center"/>
          </w:tcPr>
          <w:p w14:paraId="3D34B31F">
            <w:pPr>
              <w:rPr>
                <w:rFonts w:hint="eastAsia" w:ascii="仿宋_GB2312" w:hAnsi="仿宋_GB2312" w:eastAsia="仿宋_GB2312" w:cs="仿宋_GB2312"/>
                <w:sz w:val="24"/>
                <w:szCs w:val="24"/>
              </w:rPr>
            </w:pPr>
          </w:p>
        </w:tc>
        <w:tc>
          <w:tcPr>
            <w:tcW w:w="3445" w:type="dxa"/>
            <w:gridSpan w:val="3"/>
            <w:shd w:val="clear" w:color="auto" w:fill="FFFFFF"/>
            <w:vAlign w:val="center"/>
          </w:tcPr>
          <w:p w14:paraId="1EC178E2">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sym w:font="Wingdings 2" w:char="00A3"/>
            </w:r>
            <w:r>
              <w:rPr>
                <w:rFonts w:hint="eastAsia" w:ascii="仿宋_GB2312" w:hAnsi="仿宋_GB2312" w:eastAsia="仿宋_GB2312" w:cs="仿宋_GB2312"/>
                <w:sz w:val="24"/>
                <w:szCs w:val="24"/>
              </w:rPr>
              <w:t>龙头企业</w:t>
            </w:r>
            <w:r>
              <w:rPr>
                <w:rFonts w:hint="eastAsia" w:ascii="仿宋_GB2312" w:hAnsi="仿宋_GB2312" w:eastAsia="仿宋_GB2312" w:cs="仿宋_GB2312"/>
                <w:sz w:val="24"/>
                <w:szCs w:val="24"/>
              </w:rPr>
              <w:sym w:font="Wingdings 2" w:char="00A3"/>
            </w:r>
            <w:r>
              <w:rPr>
                <w:rFonts w:hint="eastAsia" w:ascii="仿宋_GB2312" w:hAnsi="仿宋_GB2312" w:eastAsia="仿宋_GB2312" w:cs="仿宋_GB2312"/>
                <w:sz w:val="24"/>
                <w:szCs w:val="24"/>
              </w:rPr>
              <w:t>骨干企业</w:t>
            </w:r>
            <w:r>
              <w:rPr>
                <w:rFonts w:hint="eastAsia" w:ascii="仿宋_GB2312" w:hAnsi="仿宋_GB2312" w:eastAsia="仿宋_GB2312" w:cs="仿宋_GB2312"/>
                <w:sz w:val="24"/>
                <w:szCs w:val="24"/>
              </w:rPr>
              <w:sym w:font="Wingdings 2" w:char="00A3"/>
            </w:r>
            <w:r>
              <w:rPr>
                <w:rFonts w:hint="eastAsia" w:ascii="仿宋_GB2312" w:hAnsi="仿宋_GB2312" w:eastAsia="仿宋_GB2312" w:cs="仿宋_GB2312"/>
                <w:sz w:val="24"/>
                <w:szCs w:val="24"/>
              </w:rPr>
              <w:t>战略性新兴产业企业、</w:t>
            </w:r>
            <w:r>
              <w:rPr>
                <w:rFonts w:hint="eastAsia" w:ascii="仿宋_GB2312" w:hAnsi="仿宋_GB2312" w:eastAsia="仿宋_GB2312" w:cs="仿宋_GB2312"/>
                <w:sz w:val="24"/>
                <w:szCs w:val="24"/>
              </w:rPr>
              <w:sym w:font="Wingdings 2" w:char="00A3"/>
            </w:r>
            <w:r>
              <w:rPr>
                <w:rFonts w:hint="eastAsia" w:ascii="仿宋_GB2312" w:hAnsi="仿宋_GB2312" w:eastAsia="仿宋_GB2312" w:cs="仿宋_GB2312"/>
                <w:sz w:val="24"/>
                <w:szCs w:val="24"/>
              </w:rPr>
              <w:t>新型研发机构企业</w:t>
            </w:r>
          </w:p>
        </w:tc>
      </w:tr>
      <w:tr w14:paraId="7FA513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14:paraId="39E65746">
            <w:pPr>
              <w:rPr>
                <w:rFonts w:hint="eastAsia" w:ascii="仿宋_GB2312" w:hAnsi="仿宋_GB2312" w:eastAsia="仿宋_GB2312" w:cs="仿宋_GB2312"/>
                <w:sz w:val="24"/>
                <w:szCs w:val="24"/>
              </w:rPr>
            </w:pPr>
          </w:p>
        </w:tc>
        <w:tc>
          <w:tcPr>
            <w:tcW w:w="627" w:type="dxa"/>
            <w:shd w:val="clear" w:color="auto" w:fill="FFFFFF"/>
            <w:vAlign w:val="center"/>
          </w:tcPr>
          <w:p w14:paraId="0628CCD6">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4253" w:type="dxa"/>
            <w:gridSpan w:val="6"/>
            <w:shd w:val="clear" w:color="auto" w:fill="FFFFFF"/>
            <w:vAlign w:val="center"/>
          </w:tcPr>
          <w:p w14:paraId="5872E6E2">
            <w:pPr>
              <w:rPr>
                <w:rFonts w:hint="eastAsia" w:ascii="仿宋_GB2312" w:hAnsi="仿宋_GB2312" w:eastAsia="仿宋_GB2312" w:cs="仿宋_GB2312"/>
                <w:sz w:val="24"/>
                <w:szCs w:val="24"/>
              </w:rPr>
            </w:pPr>
          </w:p>
        </w:tc>
        <w:tc>
          <w:tcPr>
            <w:tcW w:w="3445" w:type="dxa"/>
            <w:gridSpan w:val="3"/>
            <w:shd w:val="clear" w:color="auto" w:fill="FFFFFF"/>
            <w:vAlign w:val="center"/>
          </w:tcPr>
          <w:p w14:paraId="71467066">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sym w:font="Wingdings 2" w:char="00A3"/>
            </w:r>
            <w:r>
              <w:rPr>
                <w:rFonts w:hint="eastAsia" w:ascii="仿宋_GB2312" w:hAnsi="仿宋_GB2312" w:eastAsia="仿宋_GB2312" w:cs="仿宋_GB2312"/>
                <w:sz w:val="24"/>
                <w:szCs w:val="24"/>
              </w:rPr>
              <w:t>龙头企业</w:t>
            </w:r>
            <w:r>
              <w:rPr>
                <w:rFonts w:hint="eastAsia" w:ascii="仿宋_GB2312" w:hAnsi="仿宋_GB2312" w:eastAsia="仿宋_GB2312" w:cs="仿宋_GB2312"/>
                <w:sz w:val="24"/>
                <w:szCs w:val="24"/>
              </w:rPr>
              <w:sym w:font="Wingdings 2" w:char="00A3"/>
            </w:r>
            <w:r>
              <w:rPr>
                <w:rFonts w:hint="eastAsia" w:ascii="仿宋_GB2312" w:hAnsi="仿宋_GB2312" w:eastAsia="仿宋_GB2312" w:cs="仿宋_GB2312"/>
                <w:sz w:val="24"/>
                <w:szCs w:val="24"/>
              </w:rPr>
              <w:t>骨干企业</w:t>
            </w:r>
            <w:r>
              <w:rPr>
                <w:rFonts w:hint="eastAsia" w:ascii="仿宋_GB2312" w:hAnsi="仿宋_GB2312" w:eastAsia="仿宋_GB2312" w:cs="仿宋_GB2312"/>
                <w:sz w:val="24"/>
                <w:szCs w:val="24"/>
              </w:rPr>
              <w:sym w:font="Wingdings 2" w:char="00A3"/>
            </w:r>
            <w:r>
              <w:rPr>
                <w:rFonts w:hint="eastAsia" w:ascii="仿宋_GB2312" w:hAnsi="仿宋_GB2312" w:eastAsia="仿宋_GB2312" w:cs="仿宋_GB2312"/>
                <w:sz w:val="24"/>
                <w:szCs w:val="24"/>
              </w:rPr>
              <w:t>战略性新兴产业企业、</w:t>
            </w:r>
            <w:r>
              <w:rPr>
                <w:rFonts w:hint="eastAsia" w:ascii="仿宋_GB2312" w:hAnsi="仿宋_GB2312" w:eastAsia="仿宋_GB2312" w:cs="仿宋_GB2312"/>
                <w:sz w:val="24"/>
                <w:szCs w:val="24"/>
              </w:rPr>
              <w:sym w:font="Wingdings 2" w:char="00A3"/>
            </w:r>
            <w:r>
              <w:rPr>
                <w:rFonts w:hint="eastAsia" w:ascii="仿宋_GB2312" w:hAnsi="仿宋_GB2312" w:eastAsia="仿宋_GB2312" w:cs="仿宋_GB2312"/>
                <w:sz w:val="24"/>
                <w:szCs w:val="24"/>
              </w:rPr>
              <w:t>新型研发机构企业</w:t>
            </w:r>
          </w:p>
        </w:tc>
      </w:tr>
      <w:tr w14:paraId="1C8679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1539" w:hRule="atLeast"/>
          <w:jc w:val="center"/>
        </w:trPr>
        <w:tc>
          <w:tcPr>
            <w:tcW w:w="1260" w:type="dxa"/>
            <w:shd w:val="clear" w:color="auto" w:fill="FFFFFF"/>
            <w:vAlign w:val="center"/>
          </w:tcPr>
          <w:p w14:paraId="75B5C4B0">
            <w:pPr>
              <w:rPr>
                <w:rFonts w:hint="eastAsia" w:ascii="仿宋_GB2312" w:hAnsi="仿宋_GB2312" w:eastAsia="仿宋_GB2312" w:cs="仿宋_GB2312"/>
                <w:spacing w:val="-28"/>
                <w:sz w:val="24"/>
                <w:szCs w:val="24"/>
              </w:rPr>
            </w:pPr>
            <w:r>
              <w:rPr>
                <w:rFonts w:hint="eastAsia" w:ascii="仿宋_GB2312" w:hAnsi="仿宋_GB2312" w:eastAsia="仿宋_GB2312" w:cs="仿宋_GB2312"/>
                <w:sz w:val="24"/>
                <w:szCs w:val="24"/>
              </w:rPr>
              <w:t>技术难题</w:t>
            </w:r>
            <w:r>
              <w:rPr>
                <w:rFonts w:hint="eastAsia" w:ascii="仿宋_GB2312" w:hAnsi="仿宋_GB2312" w:eastAsia="仿宋_GB2312" w:cs="仿宋_GB2312"/>
                <w:spacing w:val="-17"/>
                <w:sz w:val="24"/>
                <w:szCs w:val="24"/>
              </w:rPr>
              <w:t>概述</w:t>
            </w:r>
            <w:r>
              <w:rPr>
                <w:rFonts w:hint="eastAsia" w:ascii="仿宋_GB2312" w:hAnsi="仿宋_GB2312" w:eastAsia="仿宋_GB2312" w:cs="仿宋_GB2312"/>
                <w:spacing w:val="-28"/>
                <w:sz w:val="24"/>
                <w:szCs w:val="24"/>
              </w:rPr>
              <w:t>（限500</w:t>
            </w:r>
          </w:p>
          <w:p w14:paraId="4AF1288B">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字以内</w:t>
            </w:r>
            <w:r>
              <w:rPr>
                <w:rFonts w:hint="eastAsia" w:ascii="仿宋_GB2312" w:hAnsi="仿宋_GB2312" w:eastAsia="仿宋_GB2312" w:cs="仿宋_GB2312"/>
                <w:spacing w:val="-28"/>
                <w:sz w:val="24"/>
                <w:szCs w:val="24"/>
              </w:rPr>
              <w:t>）</w:t>
            </w:r>
          </w:p>
        </w:tc>
        <w:tc>
          <w:tcPr>
            <w:tcW w:w="8325" w:type="dxa"/>
            <w:gridSpan w:val="10"/>
            <w:shd w:val="clear" w:color="auto" w:fill="FFFFFF"/>
            <w:vAlign w:val="center"/>
          </w:tcPr>
          <w:p w14:paraId="1729AFE3">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sz w:val="24"/>
                <w:szCs w:val="24"/>
              </w:rPr>
            </w:pPr>
            <w:bookmarkStart w:id="10" w:name="_Hlk165384114"/>
            <w:r>
              <w:rPr>
                <w:rFonts w:hint="eastAsia" w:ascii="仿宋_GB2312" w:hAnsi="仿宋_GB2312" w:eastAsia="仿宋_GB2312" w:cs="仿宋_GB2312"/>
                <w:sz w:val="24"/>
                <w:szCs w:val="24"/>
              </w:rPr>
              <w:t>汽车真空泵的主要作用是产生负压，增加制动力，汽车真空泵的散热器对于保持汽车性能和安全至关重要。但目前传统的真空泵散热器的制造方法存在一定的技术难题，严重影响了其安全性和制造的经济性。</w:t>
            </w:r>
          </w:p>
          <w:p w14:paraId="34E85D2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主要技术难题包括：</w:t>
            </w:r>
          </w:p>
          <w:p w14:paraId="3AB0A0EE">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（1）重力铸造质量稳定性不够。</w:t>
            </w:r>
          </w:p>
          <w:p w14:paraId="11B1005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铸造过程中存在气孔、气泡、缩松等质量问题，产品合格率不高，造成成本增加。</w:t>
            </w:r>
          </w:p>
          <w:p w14:paraId="0FE7791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（2）机械加工过程中质量不稳定，检测方法不完备。</w:t>
            </w:r>
          </w:p>
          <w:p w14:paraId="0FA1C36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精度和形位公差超差，导致转子的高速旋转时产生振动，进而影响真空泵的性能和寿命</w:t>
            </w:r>
            <w:bookmarkEnd w:id="10"/>
            <w:r>
              <w:rPr>
                <w:rFonts w:hint="eastAsia" w:ascii="仿宋_GB2312" w:hAnsi="仿宋_GB2312" w:eastAsia="仿宋_GB2312" w:cs="仿宋_GB2312"/>
                <w:sz w:val="24"/>
                <w:szCs w:val="24"/>
              </w:rPr>
              <w:t>；某些关键部位表面粗糙度达不到要求。</w:t>
            </w:r>
          </w:p>
          <w:p w14:paraId="7DAF9006">
            <w:pPr>
              <w:rPr>
                <w:rFonts w:hint="eastAsia" w:ascii="仿宋_GB2312" w:hAnsi="仿宋_GB2312" w:eastAsia="仿宋_GB2312" w:cs="仿宋_GB2312"/>
                <w:sz w:val="24"/>
                <w:szCs w:val="24"/>
              </w:rPr>
            </w:pPr>
          </w:p>
        </w:tc>
      </w:tr>
      <w:tr w14:paraId="105951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1617" w:hRule="atLeast"/>
          <w:jc w:val="center"/>
        </w:trPr>
        <w:tc>
          <w:tcPr>
            <w:tcW w:w="1260" w:type="dxa"/>
            <w:shd w:val="clear" w:color="auto" w:fill="FFFFFF"/>
            <w:vAlign w:val="center"/>
          </w:tcPr>
          <w:p w14:paraId="588727EC">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技术攻关后希望达到的预期技术目标（限500字以内）</w:t>
            </w:r>
          </w:p>
        </w:tc>
        <w:tc>
          <w:tcPr>
            <w:tcW w:w="8325" w:type="dxa"/>
            <w:gridSpan w:val="10"/>
            <w:shd w:val="clear" w:color="auto" w:fill="FFFFFF"/>
            <w:vAlign w:val="center"/>
          </w:tcPr>
          <w:p w14:paraId="6A33FC6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1、通过开展基于数值模拟与智能优化算法的重力铸造工艺优化方法研究，探究工艺参数对铸件形成质量的影响，实现复真空泵散热器铸造质量稳定可靠。通过本项目研究拟达到以下目标：</w:t>
            </w:r>
          </w:p>
          <w:p w14:paraId="5A5A443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（1）显著提高铸件成品率20%以上；</w:t>
            </w:r>
          </w:p>
          <w:p w14:paraId="5F202AC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（2）铸件气孔控制在3%以下；</w:t>
            </w:r>
          </w:p>
          <w:p w14:paraId="67388E2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（3）铸件的整体合格率96%；</w:t>
            </w:r>
          </w:p>
          <w:p w14:paraId="78710D3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2、通过虚拟仿真，实现设计制造一体化，规范检测技术方法。通过本项目研究拟达到以下目标：</w:t>
            </w:r>
          </w:p>
          <w:p w14:paraId="206681D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（1）仿真无误后，自动生成数控指令，实现产品的无图纸加工；</w:t>
            </w:r>
          </w:p>
          <w:p w14:paraId="457A659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（2）基准线A（孔中心线）与#支撑点（面）的夹角37.8</w:t>
            </w:r>
            <w:r>
              <w:rPr>
                <w:rFonts w:hint="eastAsia" w:ascii="仿宋_GB2312" w:hAnsi="仿宋_GB2312" w:eastAsia="仿宋_GB2312" w:cs="仿宋_GB2312"/>
                <w:sz w:val="24"/>
                <w:szCs w:val="24"/>
                <w:vertAlign w:val="superscript"/>
              </w:rPr>
              <w:t>o</w:t>
            </w:r>
            <w:r>
              <w:rPr>
                <w:rFonts w:hint="eastAsia" w:ascii="仿宋_GB2312" w:hAnsi="仿宋_GB2312" w:eastAsia="仿宋_GB2312" w:cs="仿宋_GB2312"/>
                <w:sz w:val="24"/>
                <w:szCs w:val="24"/>
              </w:rPr>
              <w:t>；</w:t>
            </w:r>
          </w:p>
          <w:p w14:paraId="28F7B1B0">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（3）基准线B（孔中心线）与#支撑点（面）的夹角35.9</w:t>
            </w:r>
            <w:r>
              <w:rPr>
                <w:rFonts w:hint="eastAsia" w:ascii="仿宋_GB2312" w:hAnsi="仿宋_GB2312" w:eastAsia="仿宋_GB2312" w:cs="仿宋_GB2312"/>
                <w:sz w:val="24"/>
                <w:szCs w:val="24"/>
                <w:vertAlign w:val="superscript"/>
              </w:rPr>
              <w:t>o</w:t>
            </w:r>
            <w:r>
              <w:rPr>
                <w:rFonts w:hint="eastAsia" w:ascii="仿宋_GB2312" w:hAnsi="仿宋_GB2312" w:eastAsia="仿宋_GB2312" w:cs="仿宋_GB2312"/>
                <w:sz w:val="24"/>
                <w:szCs w:val="24"/>
              </w:rPr>
              <w:t>；</w:t>
            </w:r>
          </w:p>
          <w:p w14:paraId="6668639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（4）密封平面表面粗糙度Ra1.6-3.2，确保在范围之内；</w:t>
            </w:r>
          </w:p>
          <w:p w14:paraId="2979C17C">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（5）密封平面平面度要求0.02；</w:t>
            </w:r>
          </w:p>
          <w:p w14:paraId="42CE3372">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（6）提出切实可行的检测方法。</w:t>
            </w:r>
          </w:p>
        </w:tc>
      </w:tr>
      <w:tr w14:paraId="659B93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870" w:hRule="atLeast"/>
          <w:jc w:val="center"/>
        </w:trPr>
        <w:tc>
          <w:tcPr>
            <w:tcW w:w="1887" w:type="dxa"/>
            <w:gridSpan w:val="2"/>
            <w:shd w:val="clear" w:color="auto" w:fill="FFFFFF"/>
            <w:vAlign w:val="center"/>
          </w:tcPr>
          <w:p w14:paraId="08AA301E">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时限要求</w:t>
            </w:r>
          </w:p>
        </w:tc>
        <w:tc>
          <w:tcPr>
            <w:tcW w:w="7698" w:type="dxa"/>
            <w:gridSpan w:val="9"/>
            <w:shd w:val="clear" w:color="auto" w:fill="FFFFFF"/>
            <w:vAlign w:val="center"/>
          </w:tcPr>
          <w:p w14:paraId="2781F69A">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2年</w:t>
            </w:r>
          </w:p>
        </w:tc>
      </w:tr>
      <w:tr w14:paraId="0B36FE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887" w:type="dxa"/>
            <w:gridSpan w:val="2"/>
            <w:shd w:val="clear" w:color="auto" w:fill="FFFFFF"/>
            <w:vAlign w:val="center"/>
          </w:tcPr>
          <w:p w14:paraId="7F006ABB">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需求企业</w:t>
            </w:r>
          </w:p>
          <w:p w14:paraId="5D361E4E">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出资承诺</w:t>
            </w:r>
          </w:p>
        </w:tc>
        <w:tc>
          <w:tcPr>
            <w:tcW w:w="7698" w:type="dxa"/>
            <w:gridSpan w:val="9"/>
            <w:shd w:val="clear" w:color="auto" w:fill="FFFFFF"/>
            <w:vAlign w:val="center"/>
          </w:tcPr>
          <w:p w14:paraId="0056135A">
            <w:pPr>
              <w:rPr>
                <w:rFonts w:hint="eastAsia" w:ascii="仿宋_GB2312" w:hAnsi="仿宋_GB2312" w:eastAsia="仿宋_GB2312" w:cs="仿宋_GB2312"/>
                <w:sz w:val="24"/>
                <w:szCs w:val="24"/>
              </w:rPr>
            </w:pPr>
          </w:p>
          <w:p w14:paraId="2FBBD727">
            <w:pPr>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sz w:val="24"/>
                <w:szCs w:val="24"/>
              </w:rPr>
              <w:t xml:space="preserve">   本企业愿意为该重大技术需求提供研发资金投入总预算不少于</w:t>
            </w:r>
            <w:r>
              <w:rPr>
                <w:rFonts w:hint="eastAsia" w:ascii="仿宋_GB2312" w:hAnsi="仿宋_GB2312" w:eastAsia="仿宋_GB2312" w:cs="仿宋_GB2312"/>
                <w:sz w:val="24"/>
                <w:szCs w:val="24"/>
                <w:u w:val="single"/>
              </w:rPr>
              <w:t>120</w:t>
            </w:r>
            <w:r>
              <w:rPr>
                <w:rFonts w:hint="eastAsia" w:ascii="仿宋_GB2312" w:hAnsi="仿宋_GB2312" w:eastAsia="仿宋_GB2312" w:cs="仿宋_GB2312"/>
                <w:sz w:val="24"/>
                <w:szCs w:val="24"/>
              </w:rPr>
              <w:t>万元，</w:t>
            </w:r>
            <w:r>
              <w:rPr>
                <w:rFonts w:hint="eastAsia" w:ascii="仿宋_GB2312" w:hAnsi="仿宋_GB2312" w:eastAsia="仿宋_GB2312" w:cs="仿宋_GB2312"/>
                <w:color w:val="000000" w:themeColor="text1"/>
                <w:sz w:val="24"/>
                <w:szCs w:val="24"/>
                <w14:textFill>
                  <w14:solidFill>
                    <w14:schemeClr w14:val="tx1"/>
                  </w14:solidFill>
                </w14:textFill>
              </w:rPr>
              <w:t>其中：愿意支付给揭榜单位的研发资金不少于</w:t>
            </w:r>
            <w:r>
              <w:rPr>
                <w:rFonts w:hint="eastAsia" w:ascii="仿宋_GB2312" w:hAnsi="仿宋_GB2312" w:eastAsia="仿宋_GB2312" w:cs="仿宋_GB2312"/>
                <w:color w:val="000000" w:themeColor="text1"/>
                <w:sz w:val="24"/>
                <w:szCs w:val="24"/>
                <w:u w:val="single"/>
                <w:lang w:val="en-US" w:eastAsia="zh-CN"/>
                <w14:textFill>
                  <w14:solidFill>
                    <w14:schemeClr w14:val="tx1"/>
                  </w14:solidFill>
                </w14:textFill>
              </w:rPr>
              <w:t>5</w:t>
            </w:r>
            <w:r>
              <w:rPr>
                <w:rFonts w:hint="eastAsia" w:ascii="仿宋_GB2312" w:hAnsi="仿宋_GB2312" w:eastAsia="仿宋_GB2312" w:cs="仿宋_GB2312"/>
                <w:color w:val="000000" w:themeColor="text1"/>
                <w:sz w:val="24"/>
                <w:szCs w:val="24"/>
                <w:u w:val="single"/>
                <w14:textFill>
                  <w14:solidFill>
                    <w14:schemeClr w14:val="tx1"/>
                  </w14:solidFill>
                </w14:textFill>
              </w:rPr>
              <w:t>0</w:t>
            </w:r>
            <w:r>
              <w:rPr>
                <w:rFonts w:hint="eastAsia" w:ascii="仿宋_GB2312" w:hAnsi="仿宋_GB2312" w:eastAsia="仿宋_GB2312" w:cs="仿宋_GB2312"/>
                <w:color w:val="000000" w:themeColor="text1"/>
                <w:sz w:val="24"/>
                <w:szCs w:val="24"/>
                <w14:textFill>
                  <w14:solidFill>
                    <w14:schemeClr w14:val="tx1"/>
                  </w14:solidFill>
                </w14:textFill>
              </w:rPr>
              <w:t>万元。</w:t>
            </w:r>
          </w:p>
          <w:p w14:paraId="0C3FFDD2">
            <w:pPr>
              <w:rPr>
                <w:rFonts w:hint="eastAsia" w:ascii="仿宋_GB2312" w:hAnsi="仿宋_GB2312" w:eastAsia="仿宋_GB2312" w:cs="仿宋_GB2312"/>
                <w:sz w:val="24"/>
                <w:szCs w:val="24"/>
              </w:rPr>
            </w:pPr>
          </w:p>
          <w:p w14:paraId="78ECD928">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企业名称（盖章）：</w:t>
            </w:r>
          </w:p>
          <w:p w14:paraId="1AADB576">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日期：2024年8月15日</w:t>
            </w:r>
          </w:p>
        </w:tc>
      </w:tr>
      <w:tr w14:paraId="5512F0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887" w:type="dxa"/>
            <w:gridSpan w:val="2"/>
            <w:shd w:val="clear" w:color="auto" w:fill="FFFFFF"/>
            <w:vAlign w:val="center"/>
          </w:tcPr>
          <w:p w14:paraId="3274D366">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产权归属</w:t>
            </w:r>
          </w:p>
          <w:p w14:paraId="53E81FBF">
            <w:pPr>
              <w:jc w:val="center"/>
              <w:rPr>
                <w:rFonts w:hint="eastAsia" w:ascii="仿宋_GB2312" w:hAnsi="仿宋_GB2312" w:eastAsia="仿宋_GB2312" w:cs="仿宋_GB2312"/>
                <w:sz w:val="24"/>
                <w:szCs w:val="24"/>
              </w:rPr>
            </w:pPr>
          </w:p>
        </w:tc>
        <w:tc>
          <w:tcPr>
            <w:tcW w:w="7698" w:type="dxa"/>
            <w:gridSpan w:val="9"/>
            <w:shd w:val="clear" w:color="auto" w:fill="FFFFFF"/>
            <w:vAlign w:val="center"/>
          </w:tcPr>
          <w:p w14:paraId="1F042B25">
            <w:pP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项目实施过程中所产生的知识产权，由一方独立完成的属于完成方，合作完成的由南昌玉翔金属科技有限公司和揭榜单位共同所有。</w:t>
            </w:r>
          </w:p>
        </w:tc>
      </w:tr>
      <w:tr w14:paraId="3E7B96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3204" w:hRule="atLeast"/>
          <w:jc w:val="center"/>
        </w:trPr>
        <w:tc>
          <w:tcPr>
            <w:tcW w:w="1887" w:type="dxa"/>
            <w:gridSpan w:val="2"/>
            <w:shd w:val="clear" w:color="auto" w:fill="FFFFFF"/>
            <w:vAlign w:val="center"/>
          </w:tcPr>
          <w:p w14:paraId="66C85234">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企业承接转化后预期的经济、社会效益</w:t>
            </w:r>
          </w:p>
        </w:tc>
        <w:tc>
          <w:tcPr>
            <w:tcW w:w="7698" w:type="dxa"/>
            <w:gridSpan w:val="9"/>
            <w:shd w:val="clear" w:color="auto" w:fill="FFFFFF"/>
            <w:vAlign w:val="center"/>
          </w:tcPr>
          <w:p w14:paraId="2617A315">
            <w:pPr>
              <w:keepNext w:val="0"/>
              <w:keepLines w:val="0"/>
              <w:pageBreakBefore w:val="0"/>
              <w:widowControl w:val="0"/>
              <w:numPr>
                <w:numId w:val="0"/>
              </w:numPr>
              <w:kinsoku/>
              <w:wordWrap/>
              <w:overflowPunct/>
              <w:topLinePunct w:val="0"/>
              <w:autoSpaceDE/>
              <w:autoSpaceDN/>
              <w:bidi w:val="0"/>
              <w:adjustRightInd/>
              <w:snapToGrid/>
              <w:spacing w:line="40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经济效益</w:t>
            </w:r>
          </w:p>
          <w:p w14:paraId="5BEEA59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项目攻关的预期成果在公司进行技术转化，提升产品质量，降低生产成本，提升公司在汽车零部件的生产与销售能力，进一步提高公司的品牌影响力和市场份额，项目实施期预计累计新增销售收入</w:t>
            </w: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200万。</w:t>
            </w:r>
          </w:p>
          <w:p w14:paraId="6864BCD8">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2、社会效益：</w:t>
            </w:r>
          </w:p>
          <w:p w14:paraId="47F4788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项目将有效汽车零部件产业的健康可持续发展，有利于企业向创新型企业转型升级，对于提升汽车零部件生产企业的创新能力能力具有重要的现实意义。</w:t>
            </w:r>
          </w:p>
        </w:tc>
      </w:tr>
    </w:tbl>
    <w:p w14:paraId="254C0D73">
      <w:pPr>
        <w:keepNext w:val="0"/>
        <w:keepLines w:val="0"/>
        <w:pageBreakBefore w:val="0"/>
        <w:widowControl w:val="0"/>
        <w:tabs>
          <w:tab w:val="left" w:pos="8640"/>
        </w:tabs>
        <w:kinsoku/>
        <w:wordWrap/>
        <w:overflowPunct/>
        <w:topLinePunct w:val="0"/>
        <w:autoSpaceDE/>
        <w:autoSpaceDN/>
        <w:bidi w:val="0"/>
        <w:adjustRightInd w:val="0"/>
        <w:snapToGrid w:val="0"/>
        <w:spacing w:after="120" w:line="600" w:lineRule="exact"/>
        <w:jc w:val="center"/>
        <w:textAlignment w:val="auto"/>
      </w:pPr>
      <w:r>
        <w:rPr>
          <w:rFonts w:hint="eastAsia" w:ascii="方正小标宋简体" w:hAnsi="方正小标宋简体" w:eastAsia="方正小标宋简体" w:cs="方正小标宋简体"/>
          <w:b w:val="0"/>
          <w:bCs w:val="0"/>
          <w:sz w:val="44"/>
          <w:szCs w:val="44"/>
        </w:rPr>
        <w:t>南昌县（小蓝经开区）</w:t>
      </w:r>
      <w:r>
        <w:rPr>
          <w:rFonts w:hint="eastAsia" w:ascii="方正小标宋简体" w:hAnsi="方正小标宋简体" w:eastAsia="方正小标宋简体" w:cs="方正小标宋简体"/>
          <w:b w:val="0"/>
          <w:bCs w:val="0"/>
          <w:sz w:val="44"/>
          <w:szCs w:val="44"/>
          <w:lang w:val="en-US" w:eastAsia="zh-CN"/>
        </w:rPr>
        <w:t>2024年</w:t>
      </w:r>
      <w:r>
        <w:rPr>
          <w:rFonts w:hint="eastAsia" w:ascii="方正小标宋简体" w:hAnsi="方正小标宋简体" w:eastAsia="方正小标宋简体" w:cs="方正小标宋简体"/>
          <w:b w:val="0"/>
          <w:bCs w:val="0"/>
          <w:sz w:val="44"/>
          <w:szCs w:val="44"/>
        </w:rPr>
        <w:t>“揭榜挂帅”</w:t>
      </w:r>
      <w:r>
        <w:rPr>
          <w:rFonts w:hint="eastAsia" w:ascii="方正小标宋简体" w:hAnsi="方正小标宋简体" w:eastAsia="方正小标宋简体" w:cs="方正小标宋简体"/>
          <w:b w:val="0"/>
          <w:bCs w:val="0"/>
          <w:sz w:val="44"/>
          <w:szCs w:val="44"/>
          <w:lang w:val="en-US" w:eastAsia="zh-CN"/>
        </w:rPr>
        <w:t>技术需求项目（第三批）榜单（9）</w:t>
      </w:r>
    </w:p>
    <w:tbl>
      <w:tblPr>
        <w:tblStyle w:val="4"/>
        <w:tblW w:w="958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260"/>
        <w:gridCol w:w="627"/>
        <w:gridCol w:w="671"/>
        <w:gridCol w:w="966"/>
        <w:gridCol w:w="660"/>
        <w:gridCol w:w="975"/>
        <w:gridCol w:w="967"/>
        <w:gridCol w:w="14"/>
        <w:gridCol w:w="735"/>
        <w:gridCol w:w="363"/>
        <w:gridCol w:w="2347"/>
      </w:tblGrid>
      <w:tr w14:paraId="655D78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887" w:type="dxa"/>
            <w:gridSpan w:val="2"/>
            <w:shd w:val="clear" w:color="auto" w:fill="FFFFFF"/>
            <w:vAlign w:val="center"/>
          </w:tcPr>
          <w:p w14:paraId="5DADF2E8">
            <w:pPr>
              <w:adjustRightInd w:val="0"/>
              <w:snapToGrid w:val="0"/>
              <w:spacing w:line="360" w:lineRule="exact"/>
              <w:jc w:val="center"/>
              <w:rPr>
                <w:rFonts w:eastAsia="仿宋_GB2312"/>
                <w:sz w:val="24"/>
              </w:rPr>
            </w:pPr>
            <w:r>
              <w:rPr>
                <w:rFonts w:eastAsia="仿宋_GB2312"/>
                <w:sz w:val="24"/>
              </w:rPr>
              <w:t>所属行业领域</w:t>
            </w:r>
          </w:p>
        </w:tc>
        <w:tc>
          <w:tcPr>
            <w:tcW w:w="4239" w:type="dxa"/>
            <w:gridSpan w:val="5"/>
            <w:shd w:val="clear" w:color="auto" w:fill="FFFFFF"/>
            <w:vAlign w:val="center"/>
          </w:tcPr>
          <w:p w14:paraId="754CA437">
            <w:pPr>
              <w:adjustRightInd w:val="0"/>
              <w:snapToGrid w:val="0"/>
              <w:spacing w:line="360" w:lineRule="exact"/>
              <w:jc w:val="center"/>
              <w:rPr>
                <w:rFonts w:eastAsia="仿宋_GB2312"/>
                <w:sz w:val="24"/>
              </w:rPr>
            </w:pPr>
            <w:r>
              <w:rPr>
                <w:rFonts w:hint="eastAsia" w:eastAsia="仿宋_GB2312"/>
                <w:sz w:val="24"/>
              </w:rPr>
              <w:t>汽车零部件制造</w:t>
            </w:r>
          </w:p>
        </w:tc>
        <w:tc>
          <w:tcPr>
            <w:tcW w:w="749" w:type="dxa"/>
            <w:gridSpan w:val="2"/>
            <w:shd w:val="clear" w:color="auto" w:fill="FFFFFF"/>
            <w:vAlign w:val="center"/>
          </w:tcPr>
          <w:p w14:paraId="1844CE70">
            <w:pPr>
              <w:adjustRightInd w:val="0"/>
              <w:snapToGrid w:val="0"/>
              <w:spacing w:line="360" w:lineRule="exact"/>
              <w:jc w:val="center"/>
              <w:rPr>
                <w:rFonts w:eastAsia="仿宋_GB2312"/>
                <w:sz w:val="24"/>
              </w:rPr>
            </w:pPr>
            <w:r>
              <w:rPr>
                <w:rFonts w:eastAsia="仿宋_GB2312"/>
                <w:sz w:val="24"/>
              </w:rPr>
              <w:t>细分方向</w:t>
            </w:r>
          </w:p>
        </w:tc>
        <w:tc>
          <w:tcPr>
            <w:tcW w:w="2710" w:type="dxa"/>
            <w:gridSpan w:val="2"/>
            <w:shd w:val="clear" w:color="auto" w:fill="FFFFFF"/>
            <w:vAlign w:val="center"/>
          </w:tcPr>
          <w:p w14:paraId="22B06D4A">
            <w:pPr>
              <w:adjustRightInd w:val="0"/>
              <w:snapToGrid w:val="0"/>
              <w:spacing w:line="360" w:lineRule="exact"/>
              <w:jc w:val="center"/>
              <w:rPr>
                <w:rFonts w:eastAsia="仿宋_GB2312"/>
                <w:sz w:val="24"/>
              </w:rPr>
            </w:pPr>
            <w:r>
              <w:rPr>
                <w:rFonts w:hint="eastAsia" w:eastAsia="仿宋_GB2312"/>
                <w:sz w:val="24"/>
              </w:rPr>
              <w:t>智能制造</w:t>
            </w:r>
          </w:p>
        </w:tc>
      </w:tr>
      <w:tr w14:paraId="5A157A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887" w:type="dxa"/>
            <w:gridSpan w:val="2"/>
            <w:shd w:val="clear" w:color="auto" w:fill="FFFFFF"/>
            <w:vAlign w:val="center"/>
          </w:tcPr>
          <w:p w14:paraId="4DD5CE45">
            <w:pPr>
              <w:adjustRightInd w:val="0"/>
              <w:snapToGrid w:val="0"/>
              <w:spacing w:line="360" w:lineRule="exact"/>
              <w:jc w:val="center"/>
              <w:rPr>
                <w:rFonts w:eastAsia="仿宋_GB2312"/>
                <w:sz w:val="24"/>
              </w:rPr>
            </w:pPr>
            <w:r>
              <w:rPr>
                <w:rFonts w:eastAsia="仿宋_GB2312"/>
                <w:sz w:val="24"/>
              </w:rPr>
              <w:t>重大技术需求</w:t>
            </w:r>
          </w:p>
          <w:p w14:paraId="1E570FD3">
            <w:pPr>
              <w:adjustRightInd w:val="0"/>
              <w:snapToGrid w:val="0"/>
              <w:spacing w:line="360" w:lineRule="exact"/>
              <w:jc w:val="center"/>
              <w:rPr>
                <w:rFonts w:eastAsia="仿宋_GB2312"/>
                <w:sz w:val="24"/>
              </w:rPr>
            </w:pPr>
            <w:r>
              <w:rPr>
                <w:rFonts w:eastAsia="仿宋_GB2312"/>
                <w:sz w:val="24"/>
              </w:rPr>
              <w:t>项目名称</w:t>
            </w:r>
          </w:p>
        </w:tc>
        <w:tc>
          <w:tcPr>
            <w:tcW w:w="7698" w:type="dxa"/>
            <w:gridSpan w:val="9"/>
            <w:shd w:val="clear" w:color="auto" w:fill="FFFFFF"/>
            <w:vAlign w:val="center"/>
          </w:tcPr>
          <w:p w14:paraId="0D06D491">
            <w:pPr>
              <w:adjustRightInd w:val="0"/>
              <w:snapToGrid w:val="0"/>
              <w:spacing w:line="360" w:lineRule="exact"/>
              <w:jc w:val="center"/>
              <w:rPr>
                <w:rFonts w:eastAsia="仿宋_GB2312"/>
                <w:sz w:val="24"/>
              </w:rPr>
            </w:pPr>
            <w:r>
              <w:rPr>
                <w:rFonts w:hint="eastAsia" w:eastAsia="仿宋_GB2312"/>
                <w:sz w:val="24"/>
              </w:rPr>
              <w:t>智能熨烫机器人研发项目</w:t>
            </w:r>
          </w:p>
        </w:tc>
      </w:tr>
      <w:tr w14:paraId="051C87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238" w:hRule="atLeast"/>
          <w:jc w:val="center"/>
        </w:trPr>
        <w:tc>
          <w:tcPr>
            <w:tcW w:w="1887" w:type="dxa"/>
            <w:gridSpan w:val="2"/>
            <w:shd w:val="clear" w:color="auto" w:fill="FFFFFF"/>
            <w:vAlign w:val="center"/>
          </w:tcPr>
          <w:p w14:paraId="04F6E644">
            <w:pPr>
              <w:adjustRightInd w:val="0"/>
              <w:snapToGrid w:val="0"/>
              <w:spacing w:line="360" w:lineRule="exact"/>
              <w:jc w:val="center"/>
              <w:rPr>
                <w:rFonts w:eastAsia="仿宋_GB2312"/>
                <w:sz w:val="24"/>
              </w:rPr>
            </w:pPr>
            <w:r>
              <w:rPr>
                <w:rFonts w:eastAsia="仿宋_GB2312"/>
                <w:sz w:val="24"/>
              </w:rPr>
              <w:t>技术需求牵头</w:t>
            </w:r>
          </w:p>
          <w:p w14:paraId="0EEC6705">
            <w:pPr>
              <w:adjustRightInd w:val="0"/>
              <w:snapToGrid w:val="0"/>
              <w:spacing w:line="360" w:lineRule="exact"/>
              <w:jc w:val="center"/>
              <w:rPr>
                <w:rFonts w:eastAsia="仿宋_GB2312"/>
                <w:sz w:val="24"/>
              </w:rPr>
            </w:pPr>
            <w:r>
              <w:rPr>
                <w:rFonts w:eastAsia="仿宋_GB2312"/>
                <w:sz w:val="24"/>
              </w:rPr>
              <w:t>企业</w:t>
            </w:r>
          </w:p>
        </w:tc>
        <w:tc>
          <w:tcPr>
            <w:tcW w:w="7698" w:type="dxa"/>
            <w:gridSpan w:val="9"/>
            <w:shd w:val="clear" w:color="auto" w:fill="FFFFFF"/>
            <w:vAlign w:val="center"/>
          </w:tcPr>
          <w:p w14:paraId="1E38D3A8">
            <w:pPr>
              <w:adjustRightInd w:val="0"/>
              <w:snapToGrid w:val="0"/>
              <w:spacing w:line="360" w:lineRule="exact"/>
              <w:jc w:val="center"/>
              <w:rPr>
                <w:rFonts w:eastAsia="仿宋_GB2312"/>
                <w:sz w:val="24"/>
              </w:rPr>
            </w:pPr>
            <w:r>
              <w:rPr>
                <w:rFonts w:hint="eastAsia" w:eastAsia="仿宋_GB2312"/>
                <w:sz w:val="24"/>
              </w:rPr>
              <w:t>江西江铃李尔内饰系统有限公司</w:t>
            </w:r>
          </w:p>
        </w:tc>
      </w:tr>
      <w:tr w14:paraId="180449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887" w:type="dxa"/>
            <w:gridSpan w:val="2"/>
            <w:shd w:val="clear" w:color="auto" w:fill="FFFFFF"/>
            <w:vAlign w:val="center"/>
          </w:tcPr>
          <w:p w14:paraId="327EB84A">
            <w:pPr>
              <w:adjustRightInd w:val="0"/>
              <w:snapToGrid w:val="0"/>
              <w:spacing w:line="360" w:lineRule="exact"/>
              <w:jc w:val="center"/>
              <w:rPr>
                <w:rFonts w:eastAsia="仿宋_GB2312"/>
                <w:sz w:val="24"/>
              </w:rPr>
            </w:pPr>
            <w:r>
              <w:rPr>
                <w:rFonts w:eastAsia="仿宋_GB2312"/>
                <w:sz w:val="24"/>
              </w:rPr>
              <w:t>技术需求牵头</w:t>
            </w:r>
          </w:p>
          <w:p w14:paraId="4270AE46">
            <w:pPr>
              <w:adjustRightInd w:val="0"/>
              <w:snapToGrid w:val="0"/>
              <w:spacing w:line="360" w:lineRule="exact"/>
              <w:jc w:val="center"/>
              <w:rPr>
                <w:rFonts w:eastAsia="仿宋_GB2312"/>
                <w:sz w:val="24"/>
              </w:rPr>
            </w:pPr>
            <w:r>
              <w:rPr>
                <w:rFonts w:eastAsia="仿宋_GB2312"/>
                <w:sz w:val="24"/>
              </w:rPr>
              <w:t>企业联系人</w:t>
            </w:r>
          </w:p>
        </w:tc>
        <w:tc>
          <w:tcPr>
            <w:tcW w:w="671" w:type="dxa"/>
            <w:shd w:val="clear" w:color="auto" w:fill="FFFFFF"/>
            <w:vAlign w:val="center"/>
          </w:tcPr>
          <w:p w14:paraId="77DA8087">
            <w:pPr>
              <w:adjustRightInd w:val="0"/>
              <w:snapToGrid w:val="0"/>
              <w:spacing w:line="360" w:lineRule="exact"/>
              <w:jc w:val="center"/>
              <w:rPr>
                <w:rFonts w:eastAsia="仿宋_GB2312"/>
                <w:sz w:val="24"/>
              </w:rPr>
            </w:pPr>
            <w:r>
              <w:rPr>
                <w:rFonts w:eastAsia="仿宋_GB2312"/>
                <w:sz w:val="24"/>
              </w:rPr>
              <w:t>姓名</w:t>
            </w:r>
          </w:p>
        </w:tc>
        <w:tc>
          <w:tcPr>
            <w:tcW w:w="966" w:type="dxa"/>
            <w:shd w:val="clear" w:color="auto" w:fill="FFFFFF"/>
            <w:vAlign w:val="center"/>
          </w:tcPr>
          <w:p w14:paraId="1481B7BA">
            <w:pPr>
              <w:adjustRightInd w:val="0"/>
              <w:snapToGrid w:val="0"/>
              <w:spacing w:line="360" w:lineRule="exact"/>
              <w:jc w:val="center"/>
              <w:rPr>
                <w:rFonts w:eastAsia="仿宋_GB2312"/>
                <w:sz w:val="24"/>
              </w:rPr>
            </w:pPr>
            <w:r>
              <w:rPr>
                <w:rFonts w:hint="eastAsia" w:eastAsia="仿宋_GB2312"/>
                <w:sz w:val="24"/>
              </w:rPr>
              <w:t>蒋华</w:t>
            </w:r>
          </w:p>
        </w:tc>
        <w:tc>
          <w:tcPr>
            <w:tcW w:w="660" w:type="dxa"/>
            <w:shd w:val="clear" w:color="auto" w:fill="FFFFFF"/>
            <w:vAlign w:val="center"/>
          </w:tcPr>
          <w:p w14:paraId="4F7217A3">
            <w:pPr>
              <w:adjustRightInd w:val="0"/>
              <w:snapToGrid w:val="0"/>
              <w:spacing w:line="360" w:lineRule="exact"/>
              <w:jc w:val="center"/>
              <w:rPr>
                <w:rFonts w:eastAsia="仿宋_GB2312"/>
                <w:sz w:val="24"/>
              </w:rPr>
            </w:pPr>
            <w:r>
              <w:rPr>
                <w:rFonts w:eastAsia="仿宋_GB2312"/>
                <w:sz w:val="24"/>
              </w:rPr>
              <w:t>职务</w:t>
            </w:r>
          </w:p>
        </w:tc>
        <w:tc>
          <w:tcPr>
            <w:tcW w:w="975" w:type="dxa"/>
            <w:shd w:val="clear" w:color="auto" w:fill="FFFFFF"/>
            <w:vAlign w:val="center"/>
          </w:tcPr>
          <w:p w14:paraId="6701A37A">
            <w:pPr>
              <w:adjustRightInd w:val="0"/>
              <w:snapToGrid w:val="0"/>
              <w:spacing w:line="360" w:lineRule="exact"/>
              <w:jc w:val="center"/>
              <w:rPr>
                <w:rFonts w:eastAsia="仿宋_GB2312"/>
                <w:sz w:val="24"/>
              </w:rPr>
            </w:pPr>
            <w:r>
              <w:rPr>
                <w:rFonts w:hint="eastAsia" w:eastAsia="仿宋_GB2312"/>
                <w:sz w:val="24"/>
              </w:rPr>
              <w:t>工程部长</w:t>
            </w:r>
          </w:p>
        </w:tc>
        <w:tc>
          <w:tcPr>
            <w:tcW w:w="2079" w:type="dxa"/>
            <w:gridSpan w:val="4"/>
            <w:shd w:val="clear" w:color="auto" w:fill="FFFFFF"/>
            <w:vAlign w:val="center"/>
          </w:tcPr>
          <w:p w14:paraId="44E9624D">
            <w:pPr>
              <w:adjustRightInd w:val="0"/>
              <w:snapToGrid w:val="0"/>
              <w:spacing w:line="360" w:lineRule="exact"/>
              <w:rPr>
                <w:rFonts w:eastAsia="仿宋_GB2312"/>
                <w:sz w:val="24"/>
              </w:rPr>
            </w:pPr>
            <w:r>
              <w:rPr>
                <w:rFonts w:eastAsia="仿宋_GB2312"/>
                <w:sz w:val="24"/>
              </w:rPr>
              <w:t>手机：</w:t>
            </w:r>
            <w:r>
              <w:rPr>
                <w:rFonts w:hint="eastAsia" w:eastAsia="仿宋_GB2312"/>
                <w:sz w:val="24"/>
              </w:rPr>
              <w:t>1</w:t>
            </w:r>
            <w:r>
              <w:rPr>
                <w:rFonts w:eastAsia="仿宋_GB2312"/>
                <w:sz w:val="24"/>
              </w:rPr>
              <w:t>3177786780</w:t>
            </w:r>
          </w:p>
        </w:tc>
        <w:tc>
          <w:tcPr>
            <w:tcW w:w="2347" w:type="dxa"/>
            <w:shd w:val="clear" w:color="auto" w:fill="FFFFFF"/>
            <w:vAlign w:val="center"/>
          </w:tcPr>
          <w:p w14:paraId="486CFBCA">
            <w:pPr>
              <w:adjustRightInd w:val="0"/>
              <w:snapToGrid w:val="0"/>
              <w:spacing w:line="360" w:lineRule="exact"/>
              <w:rPr>
                <w:rFonts w:eastAsia="仿宋_GB2312"/>
                <w:sz w:val="24"/>
              </w:rPr>
            </w:pPr>
            <w:r>
              <w:rPr>
                <w:rFonts w:eastAsia="仿宋_GB2312"/>
                <w:sz w:val="24"/>
              </w:rPr>
              <w:t>邮箱：</w:t>
            </w:r>
            <w:r>
              <w:rPr>
                <w:rFonts w:hint="eastAsia" w:eastAsia="仿宋_GB2312"/>
                <w:sz w:val="24"/>
              </w:rPr>
              <w:t>hji</w:t>
            </w:r>
            <w:r>
              <w:rPr>
                <w:rFonts w:eastAsia="仿宋_GB2312"/>
                <w:sz w:val="24"/>
              </w:rPr>
              <w:t>ang02@lear.com</w:t>
            </w:r>
          </w:p>
        </w:tc>
      </w:tr>
      <w:tr w14:paraId="5CD9D7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restart"/>
            <w:shd w:val="clear" w:color="auto" w:fill="FFFFFF"/>
            <w:vAlign w:val="center"/>
          </w:tcPr>
          <w:p w14:paraId="778D3A23">
            <w:pPr>
              <w:adjustRightInd w:val="0"/>
              <w:snapToGrid w:val="0"/>
              <w:spacing w:line="360" w:lineRule="exact"/>
              <w:jc w:val="center"/>
              <w:rPr>
                <w:rFonts w:eastAsia="仿宋_GB2312"/>
                <w:sz w:val="24"/>
              </w:rPr>
            </w:pPr>
            <w:r>
              <w:rPr>
                <w:rFonts w:eastAsia="仿宋_GB2312"/>
                <w:sz w:val="24"/>
              </w:rPr>
              <w:t>有共同技术需求的同行企业</w:t>
            </w:r>
          </w:p>
        </w:tc>
        <w:tc>
          <w:tcPr>
            <w:tcW w:w="627" w:type="dxa"/>
            <w:shd w:val="clear" w:color="auto" w:fill="FFFFFF"/>
            <w:vAlign w:val="center"/>
          </w:tcPr>
          <w:p w14:paraId="7FFC3B2F">
            <w:pPr>
              <w:adjustRightInd w:val="0"/>
              <w:snapToGrid w:val="0"/>
              <w:spacing w:line="360" w:lineRule="exact"/>
              <w:jc w:val="center"/>
              <w:rPr>
                <w:rFonts w:eastAsia="仿宋_GB2312"/>
                <w:sz w:val="24"/>
              </w:rPr>
            </w:pPr>
            <w:r>
              <w:rPr>
                <w:rFonts w:eastAsia="仿宋_GB2312"/>
                <w:sz w:val="24"/>
              </w:rPr>
              <w:t>序号</w:t>
            </w:r>
          </w:p>
        </w:tc>
        <w:tc>
          <w:tcPr>
            <w:tcW w:w="4253" w:type="dxa"/>
            <w:gridSpan w:val="6"/>
            <w:shd w:val="clear" w:color="auto" w:fill="FFFFFF"/>
            <w:vAlign w:val="center"/>
          </w:tcPr>
          <w:p w14:paraId="0A777EA0">
            <w:pPr>
              <w:adjustRightInd w:val="0"/>
              <w:snapToGrid w:val="0"/>
              <w:spacing w:line="360" w:lineRule="exact"/>
              <w:jc w:val="center"/>
              <w:rPr>
                <w:rFonts w:eastAsia="仿宋_GB2312"/>
                <w:sz w:val="24"/>
              </w:rPr>
            </w:pPr>
            <w:r>
              <w:rPr>
                <w:rFonts w:eastAsia="仿宋_GB2312"/>
                <w:sz w:val="24"/>
              </w:rPr>
              <w:t>单位名称</w:t>
            </w:r>
          </w:p>
        </w:tc>
        <w:tc>
          <w:tcPr>
            <w:tcW w:w="3445" w:type="dxa"/>
            <w:gridSpan w:val="3"/>
            <w:shd w:val="clear" w:color="auto" w:fill="FFFFFF"/>
            <w:vAlign w:val="center"/>
          </w:tcPr>
          <w:p w14:paraId="2541800A">
            <w:pPr>
              <w:adjustRightInd w:val="0"/>
              <w:snapToGrid w:val="0"/>
              <w:spacing w:line="360" w:lineRule="exact"/>
              <w:jc w:val="center"/>
              <w:rPr>
                <w:rFonts w:eastAsia="仿宋_GB2312"/>
                <w:sz w:val="24"/>
              </w:rPr>
            </w:pPr>
            <w:r>
              <w:rPr>
                <w:rFonts w:eastAsia="仿宋_GB2312"/>
                <w:sz w:val="24"/>
              </w:rPr>
              <w:t>单位性质</w:t>
            </w:r>
          </w:p>
        </w:tc>
      </w:tr>
      <w:tr w14:paraId="139B0B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14:paraId="2C1FACA4">
            <w:pPr>
              <w:adjustRightInd w:val="0"/>
              <w:snapToGrid w:val="0"/>
              <w:spacing w:line="360" w:lineRule="exact"/>
              <w:jc w:val="center"/>
              <w:rPr>
                <w:rFonts w:eastAsia="仿宋_GB2312"/>
                <w:sz w:val="24"/>
              </w:rPr>
            </w:pPr>
          </w:p>
        </w:tc>
        <w:tc>
          <w:tcPr>
            <w:tcW w:w="627" w:type="dxa"/>
            <w:shd w:val="clear" w:color="auto" w:fill="FFFFFF"/>
            <w:vAlign w:val="center"/>
          </w:tcPr>
          <w:p w14:paraId="562ECF44">
            <w:pPr>
              <w:adjustRightInd w:val="0"/>
              <w:snapToGrid w:val="0"/>
              <w:spacing w:line="360" w:lineRule="exact"/>
              <w:jc w:val="center"/>
              <w:rPr>
                <w:rFonts w:eastAsia="仿宋_GB2312"/>
                <w:sz w:val="24"/>
              </w:rPr>
            </w:pPr>
            <w:r>
              <w:rPr>
                <w:rFonts w:eastAsia="仿宋_GB2312"/>
                <w:sz w:val="24"/>
              </w:rPr>
              <w:t>1</w:t>
            </w:r>
          </w:p>
        </w:tc>
        <w:tc>
          <w:tcPr>
            <w:tcW w:w="4253" w:type="dxa"/>
            <w:gridSpan w:val="6"/>
            <w:shd w:val="clear" w:color="auto" w:fill="FFFFFF"/>
            <w:vAlign w:val="center"/>
          </w:tcPr>
          <w:p w14:paraId="5CD24CAD">
            <w:pPr>
              <w:adjustRightInd w:val="0"/>
              <w:snapToGrid w:val="0"/>
              <w:spacing w:line="360" w:lineRule="exact"/>
              <w:jc w:val="center"/>
              <w:rPr>
                <w:rFonts w:ascii="Times New Roman" w:hAnsi="Times New Roman" w:eastAsia="仿宋_GB2312" w:cs="Times New Roman"/>
                <w:sz w:val="24"/>
              </w:rPr>
            </w:pPr>
            <w:r>
              <w:rPr>
                <w:rFonts w:hint="eastAsia" w:ascii="Times New Roman" w:hAnsi="Times New Roman" w:eastAsia="仿宋_GB2312" w:cs="Times New Roman"/>
                <w:sz w:val="24"/>
              </w:rPr>
              <w:t>/</w:t>
            </w:r>
          </w:p>
        </w:tc>
        <w:tc>
          <w:tcPr>
            <w:tcW w:w="3445" w:type="dxa"/>
            <w:gridSpan w:val="3"/>
            <w:shd w:val="clear" w:color="auto" w:fill="FFFFFF"/>
            <w:vAlign w:val="center"/>
          </w:tcPr>
          <w:p w14:paraId="0AD4750C">
            <w:pPr>
              <w:adjustRightInd w:val="0"/>
              <w:snapToGrid w:val="0"/>
              <w:spacing w:line="360" w:lineRule="exact"/>
              <w:rPr>
                <w:rFonts w:ascii="Times New Roman" w:hAnsi="Times New Roman" w:eastAsia="仿宋_GB2312" w:cs="Times New Roman"/>
                <w:sz w:val="24"/>
              </w:rPr>
            </w:pPr>
            <w:r>
              <w:rPr>
                <w:rFonts w:eastAsia="仿宋_GB2312"/>
                <w:sz w:val="24"/>
              </w:rPr>
              <w:sym w:font="Wingdings 2" w:char="00A3"/>
            </w:r>
            <w:r>
              <w:rPr>
                <w:rFonts w:eastAsia="仿宋_GB2312"/>
                <w:sz w:val="24"/>
              </w:rPr>
              <w:t>龙头企业</w:t>
            </w:r>
            <w:r>
              <w:rPr>
                <w:rFonts w:eastAsia="仿宋_GB2312"/>
                <w:sz w:val="24"/>
              </w:rPr>
              <w:sym w:font="Wingdings 2" w:char="00A3"/>
            </w:r>
            <w:r>
              <w:rPr>
                <w:rFonts w:eastAsia="仿宋_GB2312"/>
                <w:sz w:val="24"/>
              </w:rPr>
              <w:t>骨干企业</w:t>
            </w:r>
            <w:r>
              <w:rPr>
                <w:rFonts w:eastAsia="仿宋_GB2312"/>
                <w:sz w:val="24"/>
              </w:rPr>
              <w:sym w:font="Wingdings 2" w:char="00A3"/>
            </w:r>
            <w:r>
              <w:rPr>
                <w:rFonts w:eastAsia="仿宋_GB2312"/>
                <w:sz w:val="24"/>
              </w:rPr>
              <w:t>战略性新兴产业企业、</w:t>
            </w:r>
            <w:r>
              <w:rPr>
                <w:rFonts w:eastAsia="仿宋_GB2312"/>
                <w:sz w:val="24"/>
              </w:rPr>
              <w:sym w:font="Wingdings 2" w:char="00A3"/>
            </w:r>
            <w:r>
              <w:rPr>
                <w:rFonts w:eastAsia="仿宋_GB2312"/>
                <w:sz w:val="24"/>
              </w:rPr>
              <w:t>新型研发机构企业</w:t>
            </w:r>
          </w:p>
        </w:tc>
      </w:tr>
      <w:tr w14:paraId="1B0B91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14:paraId="3E255046">
            <w:pPr>
              <w:adjustRightInd w:val="0"/>
              <w:snapToGrid w:val="0"/>
              <w:spacing w:line="360" w:lineRule="exact"/>
              <w:jc w:val="center"/>
              <w:rPr>
                <w:rFonts w:eastAsia="仿宋_GB2312"/>
                <w:sz w:val="24"/>
              </w:rPr>
            </w:pPr>
          </w:p>
        </w:tc>
        <w:tc>
          <w:tcPr>
            <w:tcW w:w="627" w:type="dxa"/>
            <w:shd w:val="clear" w:color="auto" w:fill="FFFFFF"/>
            <w:vAlign w:val="center"/>
          </w:tcPr>
          <w:p w14:paraId="38856AB7">
            <w:pPr>
              <w:adjustRightInd w:val="0"/>
              <w:snapToGrid w:val="0"/>
              <w:spacing w:line="360" w:lineRule="exact"/>
              <w:jc w:val="center"/>
              <w:rPr>
                <w:rFonts w:eastAsia="仿宋_GB2312"/>
                <w:sz w:val="24"/>
              </w:rPr>
            </w:pPr>
            <w:r>
              <w:rPr>
                <w:rFonts w:eastAsia="仿宋_GB2312"/>
                <w:sz w:val="24"/>
              </w:rPr>
              <w:t>2</w:t>
            </w:r>
          </w:p>
        </w:tc>
        <w:tc>
          <w:tcPr>
            <w:tcW w:w="4253" w:type="dxa"/>
            <w:gridSpan w:val="6"/>
            <w:shd w:val="clear" w:color="auto" w:fill="FFFFFF"/>
            <w:vAlign w:val="center"/>
          </w:tcPr>
          <w:p w14:paraId="715BCDC9">
            <w:pPr>
              <w:adjustRightInd w:val="0"/>
              <w:snapToGrid w:val="0"/>
              <w:spacing w:line="360" w:lineRule="exact"/>
              <w:jc w:val="center"/>
              <w:rPr>
                <w:rFonts w:ascii="Times New Roman" w:hAnsi="Times New Roman" w:eastAsia="仿宋_GB2312" w:cs="Times New Roman"/>
                <w:sz w:val="24"/>
              </w:rPr>
            </w:pPr>
            <w:r>
              <w:rPr>
                <w:rFonts w:hint="eastAsia" w:ascii="Times New Roman" w:hAnsi="Times New Roman" w:eastAsia="仿宋_GB2312" w:cs="Times New Roman"/>
                <w:sz w:val="24"/>
              </w:rPr>
              <w:t>/</w:t>
            </w:r>
          </w:p>
        </w:tc>
        <w:tc>
          <w:tcPr>
            <w:tcW w:w="3445" w:type="dxa"/>
            <w:gridSpan w:val="3"/>
            <w:shd w:val="clear" w:color="auto" w:fill="FFFFFF"/>
            <w:vAlign w:val="center"/>
          </w:tcPr>
          <w:p w14:paraId="69F29A05">
            <w:pPr>
              <w:adjustRightInd w:val="0"/>
              <w:snapToGrid w:val="0"/>
              <w:spacing w:line="360" w:lineRule="exact"/>
              <w:rPr>
                <w:rFonts w:ascii="Times New Roman" w:hAnsi="Times New Roman" w:eastAsia="仿宋_GB2312" w:cs="Times New Roman"/>
                <w:sz w:val="24"/>
              </w:rPr>
            </w:pPr>
            <w:r>
              <w:rPr>
                <w:rFonts w:eastAsia="仿宋_GB2312"/>
                <w:sz w:val="24"/>
              </w:rPr>
              <w:sym w:font="Wingdings 2" w:char="00A3"/>
            </w:r>
            <w:r>
              <w:rPr>
                <w:rFonts w:eastAsia="仿宋_GB2312"/>
                <w:sz w:val="24"/>
              </w:rPr>
              <w:t>龙头企业</w:t>
            </w:r>
            <w:r>
              <w:rPr>
                <w:rFonts w:eastAsia="仿宋_GB2312"/>
                <w:sz w:val="24"/>
              </w:rPr>
              <w:sym w:font="Wingdings 2" w:char="00A3"/>
            </w:r>
            <w:r>
              <w:rPr>
                <w:rFonts w:eastAsia="仿宋_GB2312"/>
                <w:sz w:val="24"/>
              </w:rPr>
              <w:t>骨干企业</w:t>
            </w:r>
            <w:r>
              <w:rPr>
                <w:rFonts w:eastAsia="仿宋_GB2312"/>
                <w:sz w:val="24"/>
              </w:rPr>
              <w:sym w:font="Wingdings 2" w:char="00A3"/>
            </w:r>
            <w:r>
              <w:rPr>
                <w:rFonts w:eastAsia="仿宋_GB2312"/>
                <w:sz w:val="24"/>
              </w:rPr>
              <w:t>战略性新兴产业企业、</w:t>
            </w:r>
            <w:r>
              <w:rPr>
                <w:rFonts w:eastAsia="仿宋_GB2312"/>
                <w:sz w:val="24"/>
              </w:rPr>
              <w:sym w:font="Wingdings 2" w:char="00A3"/>
            </w:r>
            <w:r>
              <w:rPr>
                <w:rFonts w:eastAsia="仿宋_GB2312"/>
                <w:sz w:val="24"/>
              </w:rPr>
              <w:t>新型研发机构企业</w:t>
            </w:r>
          </w:p>
        </w:tc>
      </w:tr>
      <w:tr w14:paraId="74277C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378" w:hRule="atLeast"/>
          <w:jc w:val="center"/>
        </w:trPr>
        <w:tc>
          <w:tcPr>
            <w:tcW w:w="1260" w:type="dxa"/>
            <w:shd w:val="clear" w:color="auto" w:fill="FFFFFF"/>
            <w:vAlign w:val="center"/>
          </w:tcPr>
          <w:p w14:paraId="25D3F3E0">
            <w:pPr>
              <w:adjustRightInd w:val="0"/>
              <w:snapToGrid w:val="0"/>
              <w:spacing w:line="360" w:lineRule="exact"/>
              <w:jc w:val="center"/>
              <w:rPr>
                <w:rFonts w:eastAsia="仿宋_GB2312"/>
                <w:spacing w:val="-28"/>
                <w:sz w:val="24"/>
              </w:rPr>
            </w:pPr>
            <w:r>
              <w:rPr>
                <w:rFonts w:eastAsia="仿宋_GB2312"/>
                <w:sz w:val="24"/>
              </w:rPr>
              <w:t>技术难题</w:t>
            </w:r>
            <w:r>
              <w:rPr>
                <w:rFonts w:eastAsia="仿宋_GB2312"/>
                <w:spacing w:val="-17"/>
                <w:sz w:val="24"/>
              </w:rPr>
              <w:t>概述</w:t>
            </w:r>
            <w:r>
              <w:rPr>
                <w:rFonts w:eastAsia="仿宋_GB2312"/>
                <w:spacing w:val="-28"/>
                <w:sz w:val="24"/>
              </w:rPr>
              <w:t>（限500</w:t>
            </w:r>
          </w:p>
          <w:p w14:paraId="4F3FAB78">
            <w:pPr>
              <w:adjustRightInd w:val="0"/>
              <w:snapToGrid w:val="0"/>
              <w:spacing w:line="360" w:lineRule="exact"/>
              <w:jc w:val="center"/>
              <w:rPr>
                <w:rFonts w:eastAsia="仿宋_GB2312"/>
                <w:sz w:val="24"/>
              </w:rPr>
            </w:pPr>
            <w:r>
              <w:rPr>
                <w:rFonts w:eastAsia="仿宋_GB2312"/>
                <w:sz w:val="24"/>
              </w:rPr>
              <w:t>字以内</w:t>
            </w:r>
            <w:r>
              <w:rPr>
                <w:rFonts w:eastAsia="仿宋_GB2312"/>
                <w:spacing w:val="-28"/>
                <w:sz w:val="24"/>
              </w:rPr>
              <w:t>）</w:t>
            </w:r>
          </w:p>
        </w:tc>
        <w:tc>
          <w:tcPr>
            <w:tcW w:w="8325" w:type="dxa"/>
            <w:gridSpan w:val="10"/>
            <w:shd w:val="clear" w:color="auto" w:fill="FFFFFF"/>
            <w:vAlign w:val="center"/>
          </w:tcPr>
          <w:p w14:paraId="58A2054A">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随着经济的不断发展和社会的进步，企业的人力成本在不断增加，企业还面临人员招聘困难的问题。同时传统靠人工熨烫座椅还面临质量合格率不能100%保证的问题。上述问题的存在，将导致企业的竞争力不足。在国家提出新质生产力的背景下，大力推广机器人的应用势在必行。</w:t>
            </w:r>
          </w:p>
          <w:p w14:paraId="5AB1DAE5">
            <w:pPr>
              <w:pStyle w:val="2"/>
              <w:keepNext w:val="0"/>
              <w:keepLines w:val="0"/>
              <w:pageBreakBefore w:val="0"/>
              <w:widowControl w:val="0"/>
              <w:kinsoku/>
              <w:wordWrap/>
              <w:overflowPunct/>
              <w:topLinePunct w:val="0"/>
              <w:autoSpaceDE/>
              <w:autoSpaceDN/>
              <w:bidi w:val="0"/>
              <w:spacing w:line="400" w:lineRule="exact"/>
              <w:textAlignment w:val="auto"/>
            </w:pPr>
            <w:r>
              <w:rPr>
                <w:rFonts w:hint="eastAsia" w:ascii="仿宋_GB2312" w:hAnsi="仿宋_GB2312" w:eastAsia="仿宋_GB2312" w:cs="仿宋_GB2312"/>
                <w:sz w:val="24"/>
                <w:szCs w:val="24"/>
              </w:rPr>
              <w:t xml:space="preserve">     目前的主流熨烫机器人还是靠编程预先设计好运动轨迹，然后按部就班的工作；无法实现像人一样的灵活快速判断缺陷，然后根据缺陷迅速采取最有效的解决措施。借鉴目前发展良好的AI+视觉检测技术，可以较有效的解决此类问题。通过视觉检测获取相应数据和图片，AI经过大量分析和学习，能够像一个合格员工样判断出哪里有缺陷需要熨烫，从而命令机器人进行相应的操作，在完成操作后能够再次对操作结果进行判断，认为操作OK就对产品放行并记录相关操作工艺参数。该机器人可以应用于熨烫或者外观检测岗位，在制造业具备广泛运用。</w:t>
            </w:r>
          </w:p>
        </w:tc>
      </w:tr>
      <w:tr w14:paraId="21F33C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1617" w:hRule="atLeast"/>
          <w:jc w:val="center"/>
        </w:trPr>
        <w:tc>
          <w:tcPr>
            <w:tcW w:w="1260" w:type="dxa"/>
            <w:shd w:val="clear" w:color="auto" w:fill="FFFFFF"/>
            <w:vAlign w:val="center"/>
          </w:tcPr>
          <w:p w14:paraId="29DD3764">
            <w:pPr>
              <w:adjustRightInd w:val="0"/>
              <w:snapToGrid w:val="0"/>
              <w:spacing w:line="360" w:lineRule="exact"/>
              <w:jc w:val="center"/>
              <w:rPr>
                <w:rFonts w:eastAsia="仿宋_GB2312"/>
                <w:sz w:val="24"/>
              </w:rPr>
            </w:pPr>
            <w:r>
              <w:rPr>
                <w:rFonts w:eastAsia="仿宋_GB2312"/>
                <w:sz w:val="24"/>
              </w:rPr>
              <w:t>技术攻关后希望达到的预期技术目标（限500字以内）</w:t>
            </w:r>
          </w:p>
        </w:tc>
        <w:tc>
          <w:tcPr>
            <w:tcW w:w="8325" w:type="dxa"/>
            <w:gridSpan w:val="10"/>
            <w:shd w:val="clear" w:color="auto" w:fill="FFFFFF"/>
            <w:vAlign w:val="center"/>
          </w:tcPr>
          <w:p w14:paraId="26A2D06B">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left"/>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目前国内国外技术</w:t>
            </w:r>
          </w:p>
          <w:p w14:paraId="4F227196">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1、只能事先编程按照预定的轨迹运行，平均节拍在70秒以上；</w:t>
            </w:r>
          </w:p>
          <w:p w14:paraId="776C63BA">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2、关节臂无法长时间高负载运行，目前大约承载10公斤且3年左右需更换；</w:t>
            </w:r>
          </w:p>
          <w:p w14:paraId="143AC76A">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3、只能使用统一的熨烫参数进行座椅熨烫</w:t>
            </w:r>
          </w:p>
          <w:p w14:paraId="2E00F644">
            <w:pPr>
              <w:pStyle w:val="2"/>
              <w:keepNext w:val="0"/>
              <w:keepLines w:val="0"/>
              <w:pageBreakBefore w:val="0"/>
              <w:widowControl w:val="0"/>
              <w:kinsoku/>
              <w:wordWrap/>
              <w:overflowPunct/>
              <w:topLinePunct w:val="0"/>
              <w:autoSpaceDE/>
              <w:autoSpaceDN/>
              <w:bidi w:val="0"/>
              <w:spacing w:line="400" w:lineRule="exact"/>
              <w:ind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4、无法对熨烫后的座椅进行外观合格判断；</w:t>
            </w:r>
          </w:p>
          <w:p w14:paraId="75F4507D">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left"/>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攻关后达到的预期目标</w:t>
            </w:r>
          </w:p>
          <w:p w14:paraId="38C0B7AF">
            <w:pPr>
              <w:pStyle w:val="2"/>
              <w:keepNext w:val="0"/>
              <w:keepLines w:val="0"/>
              <w:pageBreakBefore w:val="0"/>
              <w:widowControl w:val="0"/>
              <w:numPr>
                <w:numId w:val="0"/>
              </w:numPr>
              <w:kinsoku/>
              <w:wordWrap/>
              <w:overflowPunct/>
              <w:topLinePunct w:val="0"/>
              <w:autoSpaceDE/>
              <w:autoSpaceDN/>
              <w:bidi w:val="0"/>
              <w:spacing w:line="400" w:lineRule="exact"/>
              <w:ind w:leftChars="0"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通过视觉检测AI算法自动判断座椅哪里褶皱及是否需要熨烫，并自动规划最优熨烫轨迹；熨烫后自动判断座椅熨烫效果；机器人能对座椅360°全方位进行熨烫，平均节拍不高于50秒，</w:t>
            </w:r>
          </w:p>
          <w:p w14:paraId="54537A2F">
            <w:pPr>
              <w:pStyle w:val="2"/>
              <w:keepNext w:val="0"/>
              <w:keepLines w:val="0"/>
              <w:pageBreakBefore w:val="0"/>
              <w:widowControl w:val="0"/>
              <w:numPr>
                <w:numId w:val="0"/>
              </w:numPr>
              <w:kinsoku/>
              <w:wordWrap/>
              <w:overflowPunct/>
              <w:topLinePunct w:val="0"/>
              <w:autoSpaceDE/>
              <w:autoSpaceDN/>
              <w:bidi w:val="0"/>
              <w:spacing w:line="400" w:lineRule="exact"/>
              <w:ind w:leftChars="0"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w:t>
            </w:r>
            <w:r>
              <w:rPr>
                <w:rFonts w:hint="eastAsia" w:ascii="仿宋_GB2312" w:hAnsi="仿宋_GB2312" w:eastAsia="仿宋_GB2312" w:cs="仿宋_GB2312"/>
                <w:sz w:val="24"/>
                <w:szCs w:val="24"/>
              </w:rPr>
              <w:t>关节臂能承载10公斤长时间运行，关节臂寿命至少5年以上（每天20小时）；</w:t>
            </w:r>
          </w:p>
          <w:p w14:paraId="178AC08F">
            <w:pPr>
              <w:pStyle w:val="2"/>
              <w:keepNext w:val="0"/>
              <w:keepLines w:val="0"/>
              <w:pageBreakBefore w:val="0"/>
              <w:widowControl w:val="0"/>
              <w:numPr>
                <w:numId w:val="0"/>
              </w:numPr>
              <w:kinsoku/>
              <w:wordWrap/>
              <w:overflowPunct/>
              <w:topLinePunct w:val="0"/>
              <w:autoSpaceDE/>
              <w:autoSpaceDN/>
              <w:bidi w:val="0"/>
              <w:spacing w:line="400" w:lineRule="exact"/>
              <w:ind w:leftChars="0" w:firstLine="48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机器人通讯稳定，运行时无干扰，与装配线体联动正常</w:t>
            </w:r>
          </w:p>
          <w:p w14:paraId="4065F19F">
            <w:pPr>
              <w:pStyle w:val="2"/>
              <w:keepNext w:val="0"/>
              <w:keepLines w:val="0"/>
              <w:pageBreakBefore w:val="0"/>
              <w:widowControl w:val="0"/>
              <w:numPr>
                <w:numId w:val="0"/>
              </w:numPr>
              <w:kinsoku/>
              <w:wordWrap/>
              <w:overflowPunct/>
              <w:topLinePunct w:val="0"/>
              <w:autoSpaceDE/>
              <w:autoSpaceDN/>
              <w:bidi w:val="0"/>
              <w:spacing w:line="400" w:lineRule="exact"/>
              <w:ind w:leftChars="0" w:firstLine="480" w:firstLineChars="200"/>
              <w:textAlignment w:val="auto"/>
            </w:pPr>
            <w:r>
              <w:rPr>
                <w:rFonts w:hint="eastAsia" w:ascii="仿宋_GB2312" w:hAnsi="仿宋_GB2312" w:eastAsia="仿宋_GB2312" w:cs="仿宋_GB2312"/>
                <w:sz w:val="24"/>
                <w:szCs w:val="24"/>
                <w:lang w:val="en-US" w:eastAsia="zh-CN"/>
              </w:rPr>
              <w:t>4、</w:t>
            </w:r>
            <w:r>
              <w:rPr>
                <w:rFonts w:hint="eastAsia" w:ascii="仿宋_GB2312" w:hAnsi="仿宋_GB2312" w:eastAsia="仿宋_GB2312" w:cs="仿宋_GB2312"/>
                <w:sz w:val="24"/>
                <w:szCs w:val="24"/>
              </w:rPr>
              <w:t>机器人通过自学习，能够根据识别的座椅类型以及座椅表面褶皱的状态，自主调用最优的熨烫参数进行座椅熨烫</w:t>
            </w:r>
          </w:p>
        </w:tc>
      </w:tr>
      <w:tr w14:paraId="2DBBE5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116" w:hRule="atLeast"/>
          <w:jc w:val="center"/>
        </w:trPr>
        <w:tc>
          <w:tcPr>
            <w:tcW w:w="1887" w:type="dxa"/>
            <w:gridSpan w:val="2"/>
            <w:shd w:val="clear" w:color="auto" w:fill="FFFFFF"/>
            <w:vAlign w:val="center"/>
          </w:tcPr>
          <w:p w14:paraId="0B75139D">
            <w:pPr>
              <w:adjustRightInd w:val="0"/>
              <w:snapToGrid w:val="0"/>
              <w:spacing w:line="360" w:lineRule="exact"/>
              <w:jc w:val="center"/>
              <w:rPr>
                <w:rFonts w:eastAsia="仿宋_GB2312"/>
                <w:sz w:val="24"/>
              </w:rPr>
            </w:pPr>
            <w:r>
              <w:rPr>
                <w:rFonts w:eastAsia="仿宋_GB2312"/>
                <w:sz w:val="24"/>
              </w:rPr>
              <w:t>时限要求</w:t>
            </w:r>
          </w:p>
        </w:tc>
        <w:tc>
          <w:tcPr>
            <w:tcW w:w="7698" w:type="dxa"/>
            <w:gridSpan w:val="9"/>
            <w:shd w:val="clear" w:color="auto" w:fill="FFFFFF"/>
            <w:vAlign w:val="center"/>
          </w:tcPr>
          <w:p w14:paraId="1DA067D4">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sz w:val="24"/>
                <w:szCs w:val="24"/>
              </w:rPr>
            </w:pPr>
            <w:r>
              <w:rPr>
                <w:rFonts w:hint="eastAsia" w:eastAsia="仿宋_GB2312"/>
                <w:sz w:val="24"/>
              </w:rPr>
              <w:t>1</w:t>
            </w:r>
            <w:r>
              <w:rPr>
                <w:rFonts w:eastAsia="仿宋_GB2312"/>
                <w:sz w:val="24"/>
              </w:rPr>
              <w:t>.</w:t>
            </w:r>
            <w:r>
              <w:rPr>
                <w:rFonts w:hint="eastAsia" w:eastAsia="仿宋_GB2312"/>
                <w:sz w:val="24"/>
              </w:rPr>
              <w:t>两台座椅熨烫机器人（机器人本体使用协作机器人）其中第一台</w:t>
            </w:r>
            <w:r>
              <w:rPr>
                <w:rFonts w:eastAsia="仿宋_GB2312"/>
                <w:sz w:val="24"/>
              </w:rPr>
              <w:t>2025</w:t>
            </w:r>
            <w:r>
              <w:rPr>
                <w:rFonts w:hint="eastAsia" w:eastAsia="仿宋_GB2312"/>
                <w:sz w:val="24"/>
              </w:rPr>
              <w:t>年</w:t>
            </w:r>
            <w:r>
              <w:rPr>
                <w:rFonts w:eastAsia="仿宋_GB2312"/>
                <w:sz w:val="24"/>
              </w:rPr>
              <w:t>3</w:t>
            </w:r>
            <w:r>
              <w:rPr>
                <w:rFonts w:hint="eastAsia" w:eastAsia="仿宋_GB2312"/>
                <w:sz w:val="24"/>
              </w:rPr>
              <w:t>月完成</w:t>
            </w:r>
          </w:p>
        </w:tc>
      </w:tr>
      <w:tr w14:paraId="7DD0E9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887" w:type="dxa"/>
            <w:gridSpan w:val="2"/>
            <w:shd w:val="clear" w:color="auto" w:fill="FFFFFF"/>
            <w:vAlign w:val="center"/>
          </w:tcPr>
          <w:p w14:paraId="1C6C4670">
            <w:pPr>
              <w:adjustRightInd w:val="0"/>
              <w:snapToGrid w:val="0"/>
              <w:spacing w:line="360" w:lineRule="exact"/>
              <w:jc w:val="center"/>
              <w:rPr>
                <w:rFonts w:eastAsia="仿宋_GB2312"/>
                <w:sz w:val="24"/>
              </w:rPr>
            </w:pPr>
            <w:r>
              <w:rPr>
                <w:rFonts w:hint="eastAsia" w:eastAsia="仿宋_GB2312"/>
                <w:sz w:val="24"/>
              </w:rPr>
              <w:t>需求企业</w:t>
            </w:r>
          </w:p>
          <w:p w14:paraId="00D7036B">
            <w:pPr>
              <w:adjustRightInd w:val="0"/>
              <w:snapToGrid w:val="0"/>
              <w:spacing w:line="360" w:lineRule="exact"/>
              <w:jc w:val="center"/>
              <w:rPr>
                <w:rFonts w:eastAsia="仿宋_GB2312"/>
                <w:sz w:val="24"/>
              </w:rPr>
            </w:pPr>
            <w:r>
              <w:rPr>
                <w:rFonts w:eastAsia="仿宋_GB2312"/>
                <w:sz w:val="24"/>
              </w:rPr>
              <w:t>出资承诺</w:t>
            </w:r>
          </w:p>
        </w:tc>
        <w:tc>
          <w:tcPr>
            <w:tcW w:w="7698" w:type="dxa"/>
            <w:gridSpan w:val="9"/>
            <w:shd w:val="clear" w:color="auto" w:fill="FFFFFF"/>
            <w:vAlign w:val="center"/>
          </w:tcPr>
          <w:p w14:paraId="53AAD359">
            <w:pPr>
              <w:adjustRightInd w:val="0"/>
              <w:snapToGrid w:val="0"/>
              <w:spacing w:line="360" w:lineRule="exact"/>
              <w:ind w:firstLine="480" w:firstLineChars="200"/>
              <w:jc w:val="left"/>
              <w:rPr>
                <w:rFonts w:eastAsia="仿宋_GB2312"/>
                <w:sz w:val="24"/>
              </w:rPr>
            </w:pPr>
          </w:p>
          <w:p w14:paraId="5B7ACF01">
            <w:pPr>
              <w:adjustRightInd w:val="0"/>
              <w:snapToGrid w:val="0"/>
              <w:spacing w:line="360" w:lineRule="exact"/>
              <w:ind w:firstLine="480" w:firstLineChars="200"/>
              <w:jc w:val="left"/>
              <w:rPr>
                <w:rFonts w:eastAsia="仿宋_GB2312"/>
                <w:color w:val="000000" w:themeColor="text1"/>
                <w:sz w:val="24"/>
                <w14:textFill>
                  <w14:solidFill>
                    <w14:schemeClr w14:val="tx1"/>
                  </w14:solidFill>
                </w14:textFill>
              </w:rPr>
            </w:pPr>
            <w:r>
              <w:rPr>
                <w:rFonts w:eastAsia="仿宋_GB2312"/>
                <w:sz w:val="24"/>
              </w:rPr>
              <w:t>本企业愿意为该</w:t>
            </w:r>
            <w:r>
              <w:rPr>
                <w:rFonts w:hint="eastAsia" w:eastAsia="仿宋_GB2312"/>
                <w:sz w:val="24"/>
              </w:rPr>
              <w:t>重大技术需求</w:t>
            </w:r>
            <w:r>
              <w:rPr>
                <w:rFonts w:eastAsia="仿宋_GB2312"/>
                <w:sz w:val="24"/>
              </w:rPr>
              <w:t>提供研发资金</w:t>
            </w:r>
            <w:r>
              <w:rPr>
                <w:rFonts w:hint="eastAsia" w:eastAsia="仿宋_GB2312"/>
                <w:sz w:val="24"/>
              </w:rPr>
              <w:t>投入</w:t>
            </w:r>
            <w:r>
              <w:rPr>
                <w:rFonts w:eastAsia="仿宋_GB2312"/>
                <w:sz w:val="24"/>
              </w:rPr>
              <w:t>总预算不少于</w:t>
            </w:r>
            <w:r>
              <w:rPr>
                <w:rFonts w:eastAsia="仿宋_GB2312"/>
                <w:sz w:val="24"/>
                <w:u w:val="single"/>
              </w:rPr>
              <w:t xml:space="preserve"> 100</w:t>
            </w:r>
            <w:r>
              <w:rPr>
                <w:rFonts w:hint="eastAsia" w:eastAsia="仿宋_GB2312"/>
                <w:sz w:val="24"/>
                <w:u w:val="single"/>
              </w:rPr>
              <w:t xml:space="preserve">   </w:t>
            </w:r>
            <w:r>
              <w:rPr>
                <w:rFonts w:eastAsia="仿宋_GB2312"/>
                <w:sz w:val="24"/>
                <w:u w:val="single"/>
              </w:rPr>
              <w:t xml:space="preserve"> </w:t>
            </w:r>
            <w:r>
              <w:rPr>
                <w:rFonts w:eastAsia="仿宋_GB2312"/>
                <w:sz w:val="24"/>
              </w:rPr>
              <w:t>万元</w:t>
            </w:r>
            <w:r>
              <w:rPr>
                <w:rFonts w:hint="eastAsia" w:eastAsia="仿宋_GB2312"/>
                <w:sz w:val="24"/>
              </w:rPr>
              <w:t>，</w:t>
            </w:r>
            <w:r>
              <w:rPr>
                <w:rFonts w:hint="eastAsia" w:eastAsia="仿宋_GB2312"/>
                <w:color w:val="000000" w:themeColor="text1"/>
                <w:sz w:val="24"/>
                <w14:textFill>
                  <w14:solidFill>
                    <w14:schemeClr w14:val="tx1"/>
                  </w14:solidFill>
                </w14:textFill>
              </w:rPr>
              <w:t>其中：愿意支付给揭榜单位的研发资金不少于</w:t>
            </w:r>
            <w:r>
              <w:rPr>
                <w:rFonts w:eastAsia="仿宋_GB2312"/>
                <w:color w:val="000000" w:themeColor="text1"/>
                <w:sz w:val="24"/>
                <w:u w:val="single"/>
                <w14:textFill>
                  <w14:solidFill>
                    <w14:schemeClr w14:val="tx1"/>
                  </w14:solidFill>
                </w14:textFill>
              </w:rPr>
              <w:t xml:space="preserve"> </w:t>
            </w:r>
            <w:r>
              <w:rPr>
                <w:rFonts w:hint="eastAsia" w:eastAsia="仿宋_GB2312"/>
                <w:color w:val="000000" w:themeColor="text1"/>
                <w:sz w:val="24"/>
                <w:u w:val="single"/>
                <w14:textFill>
                  <w14:solidFill>
                    <w14:schemeClr w14:val="tx1"/>
                  </w14:solidFill>
                </w14:textFill>
              </w:rPr>
              <w:t xml:space="preserve"> </w:t>
            </w:r>
            <w:r>
              <w:rPr>
                <w:rFonts w:eastAsia="仿宋_GB2312"/>
                <w:color w:val="000000" w:themeColor="text1"/>
                <w:sz w:val="24"/>
                <w:u w:val="single"/>
                <w14:textFill>
                  <w14:solidFill>
                    <w14:schemeClr w14:val="tx1"/>
                  </w14:solidFill>
                </w14:textFill>
              </w:rPr>
              <w:t>80</w:t>
            </w:r>
            <w:r>
              <w:rPr>
                <w:rFonts w:hint="eastAsia" w:eastAsia="仿宋_GB2312"/>
                <w:color w:val="000000" w:themeColor="text1"/>
                <w:sz w:val="24"/>
                <w:u w:val="single"/>
                <w14:textFill>
                  <w14:solidFill>
                    <w14:schemeClr w14:val="tx1"/>
                  </w14:solidFill>
                </w14:textFill>
              </w:rPr>
              <w:t xml:space="preserve">  </w:t>
            </w:r>
            <w:r>
              <w:rPr>
                <w:rFonts w:eastAsia="仿宋_GB2312"/>
                <w:color w:val="000000" w:themeColor="text1"/>
                <w:sz w:val="24"/>
                <w14:textFill>
                  <w14:solidFill>
                    <w14:schemeClr w14:val="tx1"/>
                  </w14:solidFill>
                </w14:textFill>
              </w:rPr>
              <w:t>万元。</w:t>
            </w:r>
          </w:p>
          <w:p w14:paraId="11643E38">
            <w:pPr>
              <w:adjustRightInd w:val="0"/>
              <w:snapToGrid w:val="0"/>
              <w:spacing w:line="360" w:lineRule="exact"/>
              <w:ind w:firstLine="3290" w:firstLineChars="1371"/>
              <w:jc w:val="left"/>
              <w:rPr>
                <w:rFonts w:eastAsia="仿宋_GB2312"/>
                <w:sz w:val="24"/>
              </w:rPr>
            </w:pPr>
          </w:p>
          <w:p w14:paraId="4DB3B08D">
            <w:pPr>
              <w:adjustRightInd w:val="0"/>
              <w:snapToGrid w:val="0"/>
              <w:spacing w:line="360" w:lineRule="exact"/>
              <w:ind w:firstLine="3290" w:firstLineChars="1371"/>
              <w:jc w:val="left"/>
              <w:rPr>
                <w:rFonts w:eastAsia="仿宋_GB2312"/>
                <w:sz w:val="24"/>
              </w:rPr>
            </w:pPr>
            <w:r>
              <w:rPr>
                <w:rFonts w:eastAsia="仿宋_GB2312"/>
                <w:sz w:val="24"/>
              </w:rPr>
              <w:t>企业名称（盖章）：</w:t>
            </w:r>
          </w:p>
          <w:p w14:paraId="0188F2A2">
            <w:pPr>
              <w:adjustRightInd w:val="0"/>
              <w:snapToGrid w:val="0"/>
              <w:spacing w:line="360" w:lineRule="exact"/>
              <w:ind w:firstLine="4557" w:firstLineChars="1899"/>
              <w:jc w:val="left"/>
              <w:rPr>
                <w:rFonts w:eastAsia="仿宋_GB2312"/>
                <w:sz w:val="24"/>
              </w:rPr>
            </w:pPr>
            <w:r>
              <w:rPr>
                <w:rFonts w:eastAsia="仿宋_GB2312"/>
                <w:sz w:val="24"/>
              </w:rPr>
              <w:t xml:space="preserve">日期：    </w:t>
            </w:r>
          </w:p>
        </w:tc>
      </w:tr>
      <w:tr w14:paraId="11516B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041" w:hRule="atLeast"/>
          <w:jc w:val="center"/>
        </w:trPr>
        <w:tc>
          <w:tcPr>
            <w:tcW w:w="1887" w:type="dxa"/>
            <w:gridSpan w:val="2"/>
            <w:shd w:val="clear" w:color="auto" w:fill="FFFFFF"/>
            <w:vAlign w:val="center"/>
          </w:tcPr>
          <w:p w14:paraId="5297B365">
            <w:pPr>
              <w:adjustRightInd w:val="0"/>
              <w:snapToGrid w:val="0"/>
              <w:spacing w:line="360" w:lineRule="exact"/>
              <w:jc w:val="center"/>
              <w:rPr>
                <w:rFonts w:eastAsia="仿宋_GB2312"/>
                <w:sz w:val="24"/>
              </w:rPr>
            </w:pPr>
            <w:r>
              <w:rPr>
                <w:rFonts w:eastAsia="仿宋_GB2312"/>
                <w:sz w:val="24"/>
              </w:rPr>
              <w:t>产权归属</w:t>
            </w:r>
          </w:p>
          <w:p w14:paraId="20CA02EF">
            <w:pPr>
              <w:adjustRightInd w:val="0"/>
              <w:snapToGrid w:val="0"/>
              <w:spacing w:line="360" w:lineRule="exact"/>
              <w:jc w:val="center"/>
              <w:rPr>
                <w:rFonts w:eastAsia="仿宋_GB2312"/>
                <w:sz w:val="24"/>
              </w:rPr>
            </w:pPr>
          </w:p>
        </w:tc>
        <w:tc>
          <w:tcPr>
            <w:tcW w:w="7698" w:type="dxa"/>
            <w:gridSpan w:val="9"/>
            <w:shd w:val="clear" w:color="auto" w:fill="FFFFFF"/>
            <w:vAlign w:val="center"/>
          </w:tcPr>
          <w:p w14:paraId="00DF4B1E">
            <w:pPr>
              <w:adjustRightInd w:val="0"/>
              <w:snapToGrid w:val="0"/>
              <w:spacing w:line="360" w:lineRule="exact"/>
              <w:jc w:val="left"/>
              <w:rPr>
                <w:rFonts w:eastAsia="仿宋_GB2312"/>
                <w:sz w:val="24"/>
              </w:rPr>
            </w:pPr>
            <w:r>
              <w:rPr>
                <w:rFonts w:hint="eastAsia" w:eastAsia="仿宋_GB2312"/>
                <w:sz w:val="24"/>
              </w:rPr>
              <w:t>所有产权归江西江铃李尔内饰系统有限公司所有，江铃李尔有权凭此项目做政策申报；</w:t>
            </w:r>
            <w:r>
              <w:rPr>
                <w:rFonts w:eastAsia="仿宋_GB2312"/>
                <w:sz w:val="24"/>
              </w:rPr>
              <w:t xml:space="preserve"> </w:t>
            </w:r>
          </w:p>
        </w:tc>
      </w:tr>
      <w:tr w14:paraId="0F68DB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2703" w:hRule="atLeast"/>
          <w:jc w:val="center"/>
        </w:trPr>
        <w:tc>
          <w:tcPr>
            <w:tcW w:w="1887" w:type="dxa"/>
            <w:gridSpan w:val="2"/>
            <w:shd w:val="clear" w:color="auto" w:fill="FFFFFF"/>
            <w:vAlign w:val="center"/>
          </w:tcPr>
          <w:p w14:paraId="7B970BA2">
            <w:pPr>
              <w:adjustRightInd w:val="0"/>
              <w:snapToGrid w:val="0"/>
              <w:spacing w:line="360" w:lineRule="exact"/>
              <w:jc w:val="center"/>
              <w:rPr>
                <w:rFonts w:eastAsia="仿宋_GB2312"/>
                <w:sz w:val="24"/>
              </w:rPr>
            </w:pPr>
            <w:r>
              <w:rPr>
                <w:rFonts w:eastAsia="仿宋_GB2312"/>
                <w:sz w:val="24"/>
              </w:rPr>
              <w:t>企业承接转化后预期的经济、社会效益</w:t>
            </w:r>
          </w:p>
        </w:tc>
        <w:tc>
          <w:tcPr>
            <w:tcW w:w="7698" w:type="dxa"/>
            <w:gridSpan w:val="9"/>
            <w:shd w:val="clear" w:color="auto" w:fill="FFFFFF"/>
            <w:vAlign w:val="center"/>
          </w:tcPr>
          <w:p w14:paraId="6CA63947">
            <w:pPr>
              <w:adjustRightInd w:val="0"/>
              <w:snapToGrid w:val="0"/>
              <w:spacing w:line="360" w:lineRule="exact"/>
              <w:ind w:firstLine="480" w:firstLineChars="200"/>
              <w:jc w:val="left"/>
              <w:rPr>
                <w:rFonts w:eastAsia="仿宋_GB2312"/>
                <w:sz w:val="24"/>
              </w:rPr>
            </w:pPr>
            <w:r>
              <w:rPr>
                <w:rFonts w:hint="eastAsia" w:eastAsia="仿宋_GB2312"/>
                <w:sz w:val="24"/>
              </w:rPr>
              <w:t>预期的经济和社会效益：</w:t>
            </w:r>
          </w:p>
          <w:p w14:paraId="3FF03EEC">
            <w:pPr>
              <w:adjustRightInd w:val="0"/>
              <w:snapToGrid w:val="0"/>
              <w:spacing w:line="360" w:lineRule="exact"/>
              <w:ind w:firstLine="480" w:firstLineChars="200"/>
              <w:jc w:val="left"/>
              <w:rPr>
                <w:rFonts w:eastAsia="仿宋_GB2312"/>
                <w:sz w:val="24"/>
              </w:rPr>
            </w:pPr>
            <w:r>
              <w:rPr>
                <w:rFonts w:hint="eastAsia" w:eastAsia="仿宋_GB2312"/>
                <w:sz w:val="24"/>
              </w:rPr>
              <w:t>1</w:t>
            </w:r>
            <w:r>
              <w:rPr>
                <w:rFonts w:eastAsia="仿宋_GB2312"/>
                <w:sz w:val="24"/>
              </w:rPr>
              <w:t>.</w:t>
            </w:r>
            <w:r>
              <w:rPr>
                <w:rFonts w:hint="eastAsia" w:eastAsia="仿宋_GB2312"/>
                <w:sz w:val="24"/>
              </w:rPr>
              <w:t>通过熨烫机器人的应用直接替代了操作工降低人力成本</w:t>
            </w:r>
          </w:p>
          <w:p w14:paraId="7EAAAD63">
            <w:pPr>
              <w:adjustRightInd w:val="0"/>
              <w:snapToGrid w:val="0"/>
              <w:spacing w:line="360" w:lineRule="exact"/>
              <w:ind w:firstLine="480" w:firstLineChars="200"/>
              <w:jc w:val="left"/>
              <w:rPr>
                <w:rFonts w:eastAsia="仿宋_GB2312"/>
                <w:sz w:val="24"/>
              </w:rPr>
            </w:pPr>
            <w:r>
              <w:rPr>
                <w:rFonts w:eastAsia="仿宋_GB2312"/>
                <w:sz w:val="24"/>
              </w:rPr>
              <w:t>2.</w:t>
            </w:r>
            <w:r>
              <w:rPr>
                <w:rFonts w:hint="eastAsia" w:eastAsia="仿宋_GB2312"/>
                <w:sz w:val="24"/>
              </w:rPr>
              <w:t>通过熨烫机器人的应用实现熨烫标准化作业，保证产品一致性从而提高产品合格率，确保有问题产品不流出。项目经济效益可观，预计未来5年内，可以为企业节约资金</w:t>
            </w:r>
            <w:r>
              <w:rPr>
                <w:rFonts w:eastAsia="仿宋_GB2312"/>
                <w:sz w:val="24"/>
              </w:rPr>
              <w:t>70</w:t>
            </w:r>
            <w:r>
              <w:rPr>
                <w:rFonts w:hint="eastAsia" w:eastAsia="仿宋_GB2312"/>
                <w:sz w:val="24"/>
              </w:rPr>
              <w:t>万元。</w:t>
            </w:r>
          </w:p>
          <w:p w14:paraId="1C1C9410">
            <w:pPr>
              <w:adjustRightInd w:val="0"/>
              <w:snapToGrid w:val="0"/>
              <w:spacing w:line="360" w:lineRule="exact"/>
              <w:ind w:firstLine="480" w:firstLineChars="200"/>
              <w:jc w:val="left"/>
            </w:pPr>
            <w:r>
              <w:rPr>
                <w:rFonts w:eastAsia="仿宋_GB2312"/>
                <w:sz w:val="24"/>
              </w:rPr>
              <w:t>3.</w:t>
            </w:r>
            <w:r>
              <w:rPr>
                <w:rFonts w:hint="eastAsia" w:eastAsia="仿宋_GB2312"/>
                <w:sz w:val="24"/>
              </w:rPr>
              <w:t>熨烫机器人的应用可以推动企业的技术进步，可以在各条装配线应用，同时可以在汽车座椅行业内推广应用。</w:t>
            </w:r>
          </w:p>
        </w:tc>
      </w:tr>
    </w:tbl>
    <w:p w14:paraId="7F1ED831">
      <w:pPr>
        <w:keepNext w:val="0"/>
        <w:keepLines w:val="0"/>
        <w:pageBreakBefore w:val="0"/>
        <w:widowControl w:val="0"/>
        <w:tabs>
          <w:tab w:val="left" w:pos="8640"/>
        </w:tabs>
        <w:kinsoku/>
        <w:wordWrap/>
        <w:overflowPunct/>
        <w:topLinePunct w:val="0"/>
        <w:autoSpaceDE/>
        <w:autoSpaceDN/>
        <w:bidi w:val="0"/>
        <w:adjustRightInd w:val="0"/>
        <w:snapToGrid w:val="0"/>
        <w:spacing w:after="120" w:line="60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rPr>
        <w:t>南昌县（小蓝经开区）</w:t>
      </w:r>
      <w:r>
        <w:rPr>
          <w:rFonts w:hint="eastAsia" w:ascii="方正小标宋简体" w:hAnsi="方正小标宋简体" w:eastAsia="方正小标宋简体" w:cs="方正小标宋简体"/>
          <w:b w:val="0"/>
          <w:bCs w:val="0"/>
          <w:sz w:val="44"/>
          <w:szCs w:val="44"/>
          <w:lang w:val="en-US" w:eastAsia="zh-CN"/>
        </w:rPr>
        <w:t>2024年</w:t>
      </w:r>
      <w:r>
        <w:rPr>
          <w:rFonts w:hint="eastAsia" w:ascii="方正小标宋简体" w:hAnsi="方正小标宋简体" w:eastAsia="方正小标宋简体" w:cs="方正小标宋简体"/>
          <w:b w:val="0"/>
          <w:bCs w:val="0"/>
          <w:sz w:val="44"/>
          <w:szCs w:val="44"/>
        </w:rPr>
        <w:t>“揭榜挂帅”</w:t>
      </w:r>
      <w:r>
        <w:rPr>
          <w:rFonts w:hint="eastAsia" w:ascii="方正小标宋简体" w:hAnsi="方正小标宋简体" w:eastAsia="方正小标宋简体" w:cs="方正小标宋简体"/>
          <w:b w:val="0"/>
          <w:bCs w:val="0"/>
          <w:sz w:val="44"/>
          <w:szCs w:val="44"/>
          <w:lang w:val="en-US" w:eastAsia="zh-CN"/>
        </w:rPr>
        <w:t>技术需求项目（第三批）榜单（10）</w:t>
      </w:r>
    </w:p>
    <w:p w14:paraId="435C52BB">
      <w:pPr>
        <w:pStyle w:val="2"/>
        <w:rPr>
          <w:rFonts w:hint="eastAsia"/>
          <w:lang w:val="en-US" w:eastAsia="zh-CN"/>
        </w:rPr>
      </w:pPr>
    </w:p>
    <w:tbl>
      <w:tblPr>
        <w:tblStyle w:val="4"/>
        <w:tblW w:w="969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260"/>
        <w:gridCol w:w="627"/>
        <w:gridCol w:w="630"/>
        <w:gridCol w:w="735"/>
        <w:gridCol w:w="690"/>
        <w:gridCol w:w="720"/>
        <w:gridCol w:w="1650"/>
        <w:gridCol w:w="750"/>
        <w:gridCol w:w="2636"/>
      </w:tblGrid>
      <w:tr w14:paraId="444D18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1887" w:type="dxa"/>
            <w:gridSpan w:val="2"/>
            <w:shd w:val="clear" w:color="auto" w:fill="FFFFFF"/>
            <w:vAlign w:val="center"/>
          </w:tcPr>
          <w:p w14:paraId="3F8DEE5B">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所属行业领域</w:t>
            </w:r>
          </w:p>
        </w:tc>
        <w:tc>
          <w:tcPr>
            <w:tcW w:w="4425" w:type="dxa"/>
            <w:gridSpan w:val="5"/>
            <w:shd w:val="clear" w:color="auto" w:fill="FFFFFF"/>
            <w:vAlign w:val="center"/>
          </w:tcPr>
          <w:p w14:paraId="6DBBE511">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制造业</w:t>
            </w:r>
          </w:p>
        </w:tc>
        <w:tc>
          <w:tcPr>
            <w:tcW w:w="750" w:type="dxa"/>
            <w:shd w:val="clear" w:color="auto" w:fill="FFFFFF"/>
            <w:vAlign w:val="center"/>
          </w:tcPr>
          <w:p w14:paraId="65201E68">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细分方向</w:t>
            </w:r>
          </w:p>
        </w:tc>
        <w:tc>
          <w:tcPr>
            <w:tcW w:w="2636" w:type="dxa"/>
            <w:shd w:val="clear" w:color="auto" w:fill="FFFFFF"/>
            <w:vAlign w:val="center"/>
          </w:tcPr>
          <w:p w14:paraId="276D2957">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精密仪器</w:t>
            </w:r>
          </w:p>
        </w:tc>
      </w:tr>
      <w:tr w14:paraId="78F76D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1887" w:type="dxa"/>
            <w:gridSpan w:val="2"/>
            <w:shd w:val="clear" w:color="auto" w:fill="FFFFFF"/>
            <w:vAlign w:val="center"/>
          </w:tcPr>
          <w:p w14:paraId="3B0074DF">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重大技术需求</w:t>
            </w:r>
          </w:p>
          <w:p w14:paraId="24C6401E">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项目名称</w:t>
            </w:r>
          </w:p>
        </w:tc>
        <w:tc>
          <w:tcPr>
            <w:tcW w:w="7811" w:type="dxa"/>
            <w:gridSpan w:val="7"/>
            <w:shd w:val="clear" w:color="auto" w:fill="FFFFFF"/>
            <w:vAlign w:val="center"/>
          </w:tcPr>
          <w:p w14:paraId="7D80553D">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一款光学隔振平台机器人自动打磨密迪纹的设备开发</w:t>
            </w:r>
          </w:p>
        </w:tc>
      </w:tr>
      <w:tr w14:paraId="17FE80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1238" w:hRule="atLeast"/>
          <w:jc w:val="center"/>
        </w:trPr>
        <w:tc>
          <w:tcPr>
            <w:tcW w:w="1887" w:type="dxa"/>
            <w:gridSpan w:val="2"/>
            <w:shd w:val="clear" w:color="auto" w:fill="FFFFFF"/>
            <w:vAlign w:val="center"/>
          </w:tcPr>
          <w:p w14:paraId="679E4036">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技术需求牵头</w:t>
            </w:r>
          </w:p>
          <w:p w14:paraId="22D602B7">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企业</w:t>
            </w:r>
          </w:p>
        </w:tc>
        <w:tc>
          <w:tcPr>
            <w:tcW w:w="7811" w:type="dxa"/>
            <w:gridSpan w:val="7"/>
            <w:shd w:val="clear" w:color="auto" w:fill="FFFFFF"/>
            <w:vAlign w:val="center"/>
          </w:tcPr>
          <w:p w14:paraId="5E9F1A92">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江西连胜科技股份有限公司</w:t>
            </w:r>
          </w:p>
        </w:tc>
      </w:tr>
      <w:tr w14:paraId="679E3A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76" w:hRule="atLeast"/>
          <w:jc w:val="center"/>
        </w:trPr>
        <w:tc>
          <w:tcPr>
            <w:tcW w:w="1887" w:type="dxa"/>
            <w:gridSpan w:val="2"/>
            <w:shd w:val="clear" w:color="auto" w:fill="FFFFFF"/>
            <w:vAlign w:val="center"/>
          </w:tcPr>
          <w:p w14:paraId="68BB8342">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技术需求牵头</w:t>
            </w:r>
          </w:p>
          <w:p w14:paraId="4E9FB21C">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企业联系人</w:t>
            </w:r>
          </w:p>
        </w:tc>
        <w:tc>
          <w:tcPr>
            <w:tcW w:w="630" w:type="dxa"/>
            <w:shd w:val="clear" w:color="auto" w:fill="FFFFFF"/>
            <w:vAlign w:val="center"/>
          </w:tcPr>
          <w:p w14:paraId="765C5490">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姓名</w:t>
            </w:r>
          </w:p>
        </w:tc>
        <w:tc>
          <w:tcPr>
            <w:tcW w:w="735" w:type="dxa"/>
            <w:shd w:val="clear" w:color="auto" w:fill="FFFFFF"/>
            <w:vAlign w:val="center"/>
          </w:tcPr>
          <w:p w14:paraId="644ECF51">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杨莹</w:t>
            </w:r>
          </w:p>
        </w:tc>
        <w:tc>
          <w:tcPr>
            <w:tcW w:w="690" w:type="dxa"/>
            <w:shd w:val="clear" w:color="auto" w:fill="FFFFFF"/>
            <w:vAlign w:val="center"/>
          </w:tcPr>
          <w:p w14:paraId="0D766CB4">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职务</w:t>
            </w:r>
          </w:p>
        </w:tc>
        <w:tc>
          <w:tcPr>
            <w:tcW w:w="720" w:type="dxa"/>
            <w:shd w:val="clear" w:color="auto" w:fill="FFFFFF"/>
            <w:vAlign w:val="center"/>
          </w:tcPr>
          <w:p w14:paraId="679E50FE">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行政专员</w:t>
            </w:r>
          </w:p>
        </w:tc>
        <w:tc>
          <w:tcPr>
            <w:tcW w:w="1650" w:type="dxa"/>
            <w:shd w:val="clear" w:color="auto" w:fill="FFFFFF"/>
            <w:vAlign w:val="center"/>
          </w:tcPr>
          <w:p w14:paraId="3ADBFC3F">
            <w:pPr>
              <w:keepNext w:val="0"/>
              <w:keepLines w:val="0"/>
              <w:pageBreakBefore w:val="0"/>
              <w:kinsoku/>
              <w:wordWrap/>
              <w:overflowPunct/>
              <w:topLinePunct w:val="0"/>
              <w:autoSpaceDE/>
              <w:autoSpaceDN/>
              <w:bidi w:val="0"/>
              <w:adjustRightInd w:val="0"/>
              <w:snapToGrid w:val="0"/>
              <w:spacing w:line="400" w:lineRule="exact"/>
              <w:jc w:val="left"/>
              <w:textAlignment w:val="auto"/>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手机：</w:t>
            </w:r>
          </w:p>
          <w:p w14:paraId="5CDB026A">
            <w:pPr>
              <w:keepNext w:val="0"/>
              <w:keepLines w:val="0"/>
              <w:pageBreakBefore w:val="0"/>
              <w:kinsoku/>
              <w:wordWrap/>
              <w:overflowPunct/>
              <w:topLinePunct w:val="0"/>
              <w:autoSpaceDE/>
              <w:autoSpaceDN/>
              <w:bidi w:val="0"/>
              <w:adjustRightInd w:val="0"/>
              <w:snapToGrid w:val="0"/>
              <w:spacing w:line="400" w:lineRule="exact"/>
              <w:jc w:val="left"/>
              <w:textAlignment w:val="auto"/>
              <w:rPr>
                <w:rFonts w:hint="eastAsia" w:ascii="仿宋_GB2312" w:hAnsi="仿宋_GB2312" w:eastAsia="仿宋_GB2312" w:cs="仿宋_GB2312"/>
                <w:sz w:val="24"/>
                <w:lang w:val="en-US" w:eastAsia="zh-CN"/>
              </w:rPr>
            </w:pPr>
            <w:r>
              <w:rPr>
                <w:rFonts w:hint="eastAsia" w:ascii="仿宋_GB2312" w:hAnsi="仿宋_GB2312" w:eastAsia="仿宋_GB2312" w:cs="仿宋_GB2312"/>
                <w:sz w:val="24"/>
                <w:lang w:val="en-US" w:eastAsia="zh-CN"/>
              </w:rPr>
              <w:t xml:space="preserve">18720919014 </w:t>
            </w:r>
          </w:p>
        </w:tc>
        <w:tc>
          <w:tcPr>
            <w:tcW w:w="3386" w:type="dxa"/>
            <w:gridSpan w:val="2"/>
            <w:shd w:val="clear" w:color="auto" w:fill="FFFFFF"/>
            <w:vAlign w:val="center"/>
          </w:tcPr>
          <w:p w14:paraId="3754FDDE">
            <w:pPr>
              <w:keepNext w:val="0"/>
              <w:keepLines w:val="0"/>
              <w:pageBreakBefore w:val="0"/>
              <w:kinsoku/>
              <w:wordWrap/>
              <w:overflowPunct/>
              <w:topLinePunct w:val="0"/>
              <w:autoSpaceDE/>
              <w:autoSpaceDN/>
              <w:bidi w:val="0"/>
              <w:adjustRightInd w:val="0"/>
              <w:snapToGrid w:val="0"/>
              <w:spacing w:line="400" w:lineRule="exact"/>
              <w:jc w:val="left"/>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邮箱：yangying@jxlstech.com</w:t>
            </w:r>
          </w:p>
        </w:tc>
      </w:tr>
      <w:tr w14:paraId="3E2823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76" w:hRule="atLeast"/>
          <w:jc w:val="center"/>
        </w:trPr>
        <w:tc>
          <w:tcPr>
            <w:tcW w:w="1260" w:type="dxa"/>
            <w:vMerge w:val="restart"/>
            <w:shd w:val="clear" w:color="auto" w:fill="FFFFFF"/>
            <w:vAlign w:val="center"/>
          </w:tcPr>
          <w:p w14:paraId="1A146335">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有共同技术需求的同行企业</w:t>
            </w:r>
          </w:p>
        </w:tc>
        <w:tc>
          <w:tcPr>
            <w:tcW w:w="627" w:type="dxa"/>
            <w:shd w:val="clear" w:color="auto" w:fill="FFFFFF"/>
            <w:vAlign w:val="center"/>
          </w:tcPr>
          <w:p w14:paraId="47A8DCD1">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序号</w:t>
            </w:r>
          </w:p>
        </w:tc>
        <w:tc>
          <w:tcPr>
            <w:tcW w:w="4425" w:type="dxa"/>
            <w:gridSpan w:val="5"/>
            <w:shd w:val="clear" w:color="auto" w:fill="FFFFFF"/>
            <w:vAlign w:val="center"/>
          </w:tcPr>
          <w:p w14:paraId="44D5982D">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单位名称</w:t>
            </w:r>
          </w:p>
        </w:tc>
        <w:tc>
          <w:tcPr>
            <w:tcW w:w="3386" w:type="dxa"/>
            <w:gridSpan w:val="2"/>
            <w:shd w:val="clear" w:color="auto" w:fill="FFFFFF"/>
            <w:vAlign w:val="center"/>
          </w:tcPr>
          <w:p w14:paraId="5A68288B">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单位性质</w:t>
            </w:r>
          </w:p>
        </w:tc>
      </w:tr>
      <w:tr w14:paraId="1F7570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14:paraId="6DFA8BDF">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仿宋_GB2312" w:hAnsi="仿宋_GB2312" w:eastAsia="仿宋_GB2312" w:cs="仿宋_GB2312"/>
                <w:sz w:val="24"/>
              </w:rPr>
            </w:pPr>
          </w:p>
        </w:tc>
        <w:tc>
          <w:tcPr>
            <w:tcW w:w="627" w:type="dxa"/>
            <w:shd w:val="clear" w:color="auto" w:fill="FFFFFF"/>
            <w:vAlign w:val="center"/>
          </w:tcPr>
          <w:p w14:paraId="2C77773C">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1</w:t>
            </w:r>
          </w:p>
        </w:tc>
        <w:tc>
          <w:tcPr>
            <w:tcW w:w="4425" w:type="dxa"/>
            <w:gridSpan w:val="5"/>
            <w:shd w:val="clear" w:color="auto" w:fill="FFFFFF"/>
            <w:vAlign w:val="center"/>
          </w:tcPr>
          <w:p w14:paraId="139B53E4">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仿宋_GB2312" w:hAnsi="仿宋_GB2312" w:eastAsia="仿宋_GB2312" w:cs="仿宋_GB2312"/>
                <w:sz w:val="24"/>
              </w:rPr>
            </w:pPr>
          </w:p>
        </w:tc>
        <w:tc>
          <w:tcPr>
            <w:tcW w:w="3386" w:type="dxa"/>
            <w:gridSpan w:val="2"/>
            <w:shd w:val="clear" w:color="auto" w:fill="FFFFFF"/>
            <w:vAlign w:val="center"/>
          </w:tcPr>
          <w:p w14:paraId="186D5648">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sym w:font="Wingdings 2" w:char="00A3"/>
            </w:r>
            <w:r>
              <w:rPr>
                <w:rFonts w:hint="eastAsia" w:ascii="仿宋_GB2312" w:hAnsi="仿宋_GB2312" w:eastAsia="仿宋_GB2312" w:cs="仿宋_GB2312"/>
                <w:sz w:val="24"/>
              </w:rPr>
              <w:t>龙头企业</w:t>
            </w:r>
            <w:r>
              <w:rPr>
                <w:rFonts w:hint="eastAsia" w:ascii="仿宋_GB2312" w:hAnsi="仿宋_GB2312" w:eastAsia="仿宋_GB2312" w:cs="仿宋_GB2312"/>
                <w:sz w:val="24"/>
              </w:rPr>
              <w:sym w:font="Wingdings 2" w:char="00A3"/>
            </w:r>
            <w:r>
              <w:rPr>
                <w:rFonts w:hint="eastAsia" w:ascii="仿宋_GB2312" w:hAnsi="仿宋_GB2312" w:eastAsia="仿宋_GB2312" w:cs="仿宋_GB2312"/>
                <w:sz w:val="24"/>
              </w:rPr>
              <w:t>骨干企业</w:t>
            </w:r>
            <w:r>
              <w:rPr>
                <w:rFonts w:hint="eastAsia" w:ascii="仿宋_GB2312" w:hAnsi="仿宋_GB2312" w:eastAsia="仿宋_GB2312" w:cs="仿宋_GB2312"/>
                <w:sz w:val="24"/>
              </w:rPr>
              <w:sym w:font="Wingdings 2" w:char="00A3"/>
            </w:r>
            <w:r>
              <w:rPr>
                <w:rFonts w:hint="eastAsia" w:ascii="仿宋_GB2312" w:hAnsi="仿宋_GB2312" w:eastAsia="仿宋_GB2312" w:cs="仿宋_GB2312"/>
                <w:sz w:val="24"/>
              </w:rPr>
              <w:t>战略性新兴产业企业、</w:t>
            </w:r>
            <w:r>
              <w:rPr>
                <w:rFonts w:hint="eastAsia" w:ascii="仿宋_GB2312" w:hAnsi="仿宋_GB2312" w:eastAsia="仿宋_GB2312" w:cs="仿宋_GB2312"/>
                <w:sz w:val="24"/>
              </w:rPr>
              <w:sym w:font="Wingdings 2" w:char="00A3"/>
            </w:r>
            <w:r>
              <w:rPr>
                <w:rFonts w:hint="eastAsia" w:ascii="仿宋_GB2312" w:hAnsi="仿宋_GB2312" w:eastAsia="仿宋_GB2312" w:cs="仿宋_GB2312"/>
                <w:sz w:val="24"/>
              </w:rPr>
              <w:t>新型研发机构企业</w:t>
            </w:r>
          </w:p>
        </w:tc>
      </w:tr>
      <w:tr w14:paraId="3066E5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14:paraId="6C96D898">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仿宋_GB2312" w:hAnsi="仿宋_GB2312" w:eastAsia="仿宋_GB2312" w:cs="仿宋_GB2312"/>
                <w:sz w:val="24"/>
              </w:rPr>
            </w:pPr>
          </w:p>
        </w:tc>
        <w:tc>
          <w:tcPr>
            <w:tcW w:w="627" w:type="dxa"/>
            <w:shd w:val="clear" w:color="auto" w:fill="FFFFFF"/>
            <w:vAlign w:val="center"/>
          </w:tcPr>
          <w:p w14:paraId="54570132">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2</w:t>
            </w:r>
          </w:p>
        </w:tc>
        <w:tc>
          <w:tcPr>
            <w:tcW w:w="4425" w:type="dxa"/>
            <w:gridSpan w:val="5"/>
            <w:shd w:val="clear" w:color="auto" w:fill="FFFFFF"/>
            <w:vAlign w:val="center"/>
          </w:tcPr>
          <w:p w14:paraId="0F025A58">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仿宋_GB2312" w:hAnsi="仿宋_GB2312" w:eastAsia="仿宋_GB2312" w:cs="仿宋_GB2312"/>
                <w:sz w:val="24"/>
              </w:rPr>
            </w:pPr>
          </w:p>
        </w:tc>
        <w:tc>
          <w:tcPr>
            <w:tcW w:w="3386" w:type="dxa"/>
            <w:gridSpan w:val="2"/>
            <w:shd w:val="clear" w:color="auto" w:fill="FFFFFF"/>
            <w:vAlign w:val="center"/>
          </w:tcPr>
          <w:p w14:paraId="0FFB8710">
            <w:pPr>
              <w:keepNext w:val="0"/>
              <w:keepLines w:val="0"/>
              <w:pageBreakBefore w:val="0"/>
              <w:kinsoku/>
              <w:wordWrap/>
              <w:overflowPunct/>
              <w:topLinePunct w:val="0"/>
              <w:autoSpaceDE/>
              <w:autoSpaceDN/>
              <w:bidi w:val="0"/>
              <w:adjustRightInd w:val="0"/>
              <w:snapToGrid w:val="0"/>
              <w:spacing w:line="400" w:lineRule="exact"/>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sym w:font="Wingdings 2" w:char="00A3"/>
            </w:r>
            <w:r>
              <w:rPr>
                <w:rFonts w:hint="eastAsia" w:ascii="仿宋_GB2312" w:hAnsi="仿宋_GB2312" w:eastAsia="仿宋_GB2312" w:cs="仿宋_GB2312"/>
                <w:sz w:val="24"/>
              </w:rPr>
              <w:t>龙头企业</w:t>
            </w:r>
            <w:r>
              <w:rPr>
                <w:rFonts w:hint="eastAsia" w:ascii="仿宋_GB2312" w:hAnsi="仿宋_GB2312" w:eastAsia="仿宋_GB2312" w:cs="仿宋_GB2312"/>
                <w:sz w:val="24"/>
              </w:rPr>
              <w:sym w:font="Wingdings 2" w:char="00A3"/>
            </w:r>
            <w:r>
              <w:rPr>
                <w:rFonts w:hint="eastAsia" w:ascii="仿宋_GB2312" w:hAnsi="仿宋_GB2312" w:eastAsia="仿宋_GB2312" w:cs="仿宋_GB2312"/>
                <w:sz w:val="24"/>
              </w:rPr>
              <w:t>骨干企业</w:t>
            </w:r>
            <w:r>
              <w:rPr>
                <w:rFonts w:hint="eastAsia" w:ascii="仿宋_GB2312" w:hAnsi="仿宋_GB2312" w:eastAsia="仿宋_GB2312" w:cs="仿宋_GB2312"/>
                <w:sz w:val="24"/>
              </w:rPr>
              <w:sym w:font="Wingdings 2" w:char="00A3"/>
            </w:r>
            <w:r>
              <w:rPr>
                <w:rFonts w:hint="eastAsia" w:ascii="仿宋_GB2312" w:hAnsi="仿宋_GB2312" w:eastAsia="仿宋_GB2312" w:cs="仿宋_GB2312"/>
                <w:sz w:val="24"/>
              </w:rPr>
              <w:t>战略性新兴产业企业、</w:t>
            </w:r>
            <w:r>
              <w:rPr>
                <w:rFonts w:hint="eastAsia" w:ascii="仿宋_GB2312" w:hAnsi="仿宋_GB2312" w:eastAsia="仿宋_GB2312" w:cs="仿宋_GB2312"/>
                <w:sz w:val="24"/>
              </w:rPr>
              <w:sym w:font="Wingdings 2" w:char="00A3"/>
            </w:r>
            <w:r>
              <w:rPr>
                <w:rFonts w:hint="eastAsia" w:ascii="仿宋_GB2312" w:hAnsi="仿宋_GB2312" w:eastAsia="仿宋_GB2312" w:cs="仿宋_GB2312"/>
                <w:sz w:val="24"/>
              </w:rPr>
              <w:t>新型研发机构企业</w:t>
            </w:r>
          </w:p>
        </w:tc>
      </w:tr>
      <w:tr w14:paraId="1493ED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1263" w:hRule="atLeast"/>
          <w:jc w:val="center"/>
        </w:trPr>
        <w:tc>
          <w:tcPr>
            <w:tcW w:w="1260" w:type="dxa"/>
            <w:shd w:val="clear" w:color="auto" w:fill="FFFFFF"/>
            <w:vAlign w:val="center"/>
          </w:tcPr>
          <w:p w14:paraId="41B2EC7C">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仿宋_GB2312" w:hAnsi="仿宋_GB2312" w:eastAsia="仿宋_GB2312" w:cs="仿宋_GB2312"/>
                <w:spacing w:val="-28"/>
                <w:sz w:val="24"/>
              </w:rPr>
            </w:pPr>
            <w:r>
              <w:rPr>
                <w:rFonts w:hint="eastAsia" w:ascii="仿宋_GB2312" w:hAnsi="仿宋_GB2312" w:eastAsia="仿宋_GB2312" w:cs="仿宋_GB2312"/>
                <w:sz w:val="24"/>
              </w:rPr>
              <w:t>技术难题</w:t>
            </w:r>
            <w:r>
              <w:rPr>
                <w:rFonts w:hint="eastAsia" w:ascii="仿宋_GB2312" w:hAnsi="仿宋_GB2312" w:eastAsia="仿宋_GB2312" w:cs="仿宋_GB2312"/>
                <w:spacing w:val="-17"/>
                <w:sz w:val="24"/>
              </w:rPr>
              <w:t>概述</w:t>
            </w:r>
            <w:r>
              <w:rPr>
                <w:rFonts w:hint="eastAsia" w:ascii="仿宋_GB2312" w:hAnsi="仿宋_GB2312" w:eastAsia="仿宋_GB2312" w:cs="仿宋_GB2312"/>
                <w:spacing w:val="-28"/>
                <w:sz w:val="24"/>
              </w:rPr>
              <w:t>（限500</w:t>
            </w:r>
          </w:p>
          <w:p w14:paraId="6E51918F">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字以内</w:t>
            </w:r>
            <w:r>
              <w:rPr>
                <w:rFonts w:hint="eastAsia" w:ascii="仿宋_GB2312" w:hAnsi="仿宋_GB2312" w:eastAsia="仿宋_GB2312" w:cs="仿宋_GB2312"/>
                <w:spacing w:val="-28"/>
                <w:sz w:val="24"/>
              </w:rPr>
              <w:t>）</w:t>
            </w:r>
          </w:p>
        </w:tc>
        <w:tc>
          <w:tcPr>
            <w:tcW w:w="8438" w:type="dxa"/>
            <w:gridSpan w:val="8"/>
            <w:shd w:val="clear" w:color="auto" w:fill="FFFFFF"/>
            <w:vAlign w:val="center"/>
          </w:tcPr>
          <w:p w14:paraId="4B0E36D8">
            <w:pPr>
              <w:keepNext w:val="0"/>
              <w:keepLines w:val="0"/>
              <w:pageBreakBefore w:val="0"/>
              <w:widowControl/>
              <w:kinsoku/>
              <w:wordWrap/>
              <w:overflowPunct/>
              <w:topLinePunct w:val="0"/>
              <w:autoSpaceDE/>
              <w:autoSpaceDN/>
              <w:bidi w:val="0"/>
              <w:adjustRightInd/>
              <w:snapToGrid/>
              <w:spacing w:beforeAutospacing="0" w:afterAutospacing="0" w:line="400" w:lineRule="exact"/>
              <w:ind w:firstLine="480" w:firstLineChars="200"/>
              <w:jc w:val="left"/>
              <w:textAlignment w:val="auto"/>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传统光学平台的表面</w:t>
            </w:r>
            <w:r>
              <w:rPr>
                <w:rFonts w:hint="eastAsia" w:ascii="仿宋_GB2312" w:hAnsi="仿宋_GB2312" w:eastAsia="仿宋_GB2312" w:cs="仿宋_GB2312"/>
                <w:sz w:val="24"/>
              </w:rPr>
              <w:t>密迪纹</w:t>
            </w:r>
            <w:r>
              <w:rPr>
                <w:rFonts w:hint="eastAsia" w:ascii="仿宋_GB2312" w:hAnsi="仿宋_GB2312" w:eastAsia="仿宋_GB2312" w:cs="仿宋_GB2312"/>
                <w:kern w:val="0"/>
                <w:sz w:val="24"/>
              </w:rPr>
              <w:t>处理主要依赖于人工操作，工人使用手持式抛光机对面板进行打磨。这种方式存在以下几个主要问题：</w:t>
            </w:r>
          </w:p>
          <w:p w14:paraId="5A03733F">
            <w:pPr>
              <w:keepNext w:val="0"/>
              <w:keepLines w:val="0"/>
              <w:pageBreakBefore w:val="0"/>
              <w:widowControl/>
              <w:numPr>
                <w:numId w:val="0"/>
              </w:numPr>
              <w:kinsoku/>
              <w:wordWrap/>
              <w:overflowPunct/>
              <w:topLinePunct w:val="0"/>
              <w:autoSpaceDE/>
              <w:autoSpaceDN/>
              <w:bidi w:val="0"/>
              <w:adjustRightInd/>
              <w:snapToGrid/>
              <w:spacing w:beforeAutospacing="0" w:afterAutospacing="0" w:line="400" w:lineRule="exact"/>
              <w:ind w:firstLine="482" w:firstLineChars="200"/>
              <w:jc w:val="left"/>
              <w:textAlignment w:val="auto"/>
              <w:rPr>
                <w:rFonts w:hint="eastAsia" w:ascii="仿宋_GB2312" w:hAnsi="仿宋_GB2312" w:eastAsia="仿宋_GB2312" w:cs="仿宋_GB2312"/>
                <w:kern w:val="0"/>
                <w:sz w:val="24"/>
              </w:rPr>
            </w:pPr>
            <w:r>
              <w:rPr>
                <w:rFonts w:hint="eastAsia" w:ascii="仿宋_GB2312" w:hAnsi="仿宋_GB2312" w:eastAsia="仿宋_GB2312" w:cs="仿宋_GB2312"/>
                <w:b/>
                <w:bCs/>
                <w:kern w:val="0"/>
                <w:sz w:val="24"/>
                <w:lang w:val="en-US" w:eastAsia="zh-CN"/>
              </w:rPr>
              <w:t>1.</w:t>
            </w:r>
            <w:r>
              <w:rPr>
                <w:rFonts w:hint="eastAsia" w:ascii="仿宋_GB2312" w:hAnsi="仿宋_GB2312" w:eastAsia="仿宋_GB2312" w:cs="仿宋_GB2312"/>
                <w:b/>
                <w:bCs/>
                <w:kern w:val="0"/>
                <w:sz w:val="24"/>
              </w:rPr>
              <w:t>精度难以保证</w:t>
            </w:r>
            <w:r>
              <w:rPr>
                <w:rFonts w:hint="eastAsia" w:ascii="仿宋_GB2312" w:hAnsi="仿宋_GB2312" w:eastAsia="仿宋_GB2312" w:cs="仿宋_GB2312"/>
                <w:kern w:val="0"/>
                <w:sz w:val="24"/>
              </w:rPr>
              <w:t>：人工打磨的精度依赖于工人的经验和技术水平，难以达到高精度的要求。</w:t>
            </w:r>
          </w:p>
          <w:p w14:paraId="36B4E56B">
            <w:pPr>
              <w:keepNext w:val="0"/>
              <w:keepLines w:val="0"/>
              <w:pageBreakBefore w:val="0"/>
              <w:widowControl/>
              <w:numPr>
                <w:numId w:val="0"/>
              </w:numPr>
              <w:kinsoku/>
              <w:wordWrap/>
              <w:overflowPunct/>
              <w:topLinePunct w:val="0"/>
              <w:autoSpaceDE/>
              <w:autoSpaceDN/>
              <w:bidi w:val="0"/>
              <w:adjustRightInd/>
              <w:snapToGrid/>
              <w:spacing w:beforeAutospacing="0" w:afterAutospacing="0" w:line="400" w:lineRule="exact"/>
              <w:ind w:firstLine="482" w:firstLineChars="200"/>
              <w:jc w:val="left"/>
              <w:textAlignment w:val="auto"/>
              <w:rPr>
                <w:rFonts w:hint="eastAsia" w:ascii="仿宋_GB2312" w:hAnsi="仿宋_GB2312" w:eastAsia="仿宋_GB2312" w:cs="仿宋_GB2312"/>
                <w:kern w:val="0"/>
                <w:sz w:val="24"/>
              </w:rPr>
            </w:pPr>
            <w:r>
              <w:rPr>
                <w:rFonts w:hint="eastAsia" w:ascii="仿宋_GB2312" w:hAnsi="仿宋_GB2312" w:eastAsia="仿宋_GB2312" w:cs="仿宋_GB2312"/>
                <w:b/>
                <w:bCs/>
                <w:kern w:val="0"/>
                <w:sz w:val="24"/>
                <w:lang w:val="en-US" w:eastAsia="zh-CN"/>
              </w:rPr>
              <w:t>2.</w:t>
            </w:r>
            <w:r>
              <w:rPr>
                <w:rFonts w:hint="eastAsia" w:ascii="仿宋_GB2312" w:hAnsi="仿宋_GB2312" w:eastAsia="仿宋_GB2312" w:cs="仿宋_GB2312"/>
                <w:b/>
                <w:bCs/>
                <w:kern w:val="0"/>
                <w:sz w:val="24"/>
              </w:rPr>
              <w:t>效率低下</w:t>
            </w:r>
            <w:r>
              <w:rPr>
                <w:rFonts w:hint="eastAsia" w:ascii="仿宋_GB2312" w:hAnsi="仿宋_GB2312" w:eastAsia="仿宋_GB2312" w:cs="仿宋_GB2312"/>
                <w:kern w:val="0"/>
                <w:sz w:val="24"/>
              </w:rPr>
              <w:t>：人工打磨的速度较慢，生产效率低，无法满足大规模生产的需求。</w:t>
            </w:r>
          </w:p>
          <w:p w14:paraId="56D0C8F8">
            <w:pPr>
              <w:keepNext w:val="0"/>
              <w:keepLines w:val="0"/>
              <w:pageBreakBefore w:val="0"/>
              <w:widowControl/>
              <w:numPr>
                <w:numId w:val="0"/>
              </w:numPr>
              <w:kinsoku/>
              <w:wordWrap/>
              <w:overflowPunct/>
              <w:topLinePunct w:val="0"/>
              <w:autoSpaceDE/>
              <w:autoSpaceDN/>
              <w:bidi w:val="0"/>
              <w:adjustRightInd/>
              <w:snapToGrid/>
              <w:spacing w:beforeAutospacing="0" w:afterAutospacing="0" w:line="400" w:lineRule="exact"/>
              <w:ind w:firstLine="482" w:firstLineChars="200"/>
              <w:jc w:val="left"/>
              <w:textAlignment w:val="auto"/>
              <w:rPr>
                <w:rFonts w:hint="eastAsia" w:ascii="仿宋_GB2312" w:hAnsi="仿宋_GB2312" w:eastAsia="仿宋_GB2312" w:cs="仿宋_GB2312"/>
                <w:kern w:val="0"/>
                <w:sz w:val="24"/>
              </w:rPr>
            </w:pPr>
            <w:r>
              <w:rPr>
                <w:rFonts w:hint="eastAsia" w:ascii="仿宋_GB2312" w:hAnsi="仿宋_GB2312" w:eastAsia="仿宋_GB2312" w:cs="仿宋_GB2312"/>
                <w:b/>
                <w:bCs/>
                <w:kern w:val="0"/>
                <w:sz w:val="24"/>
                <w:lang w:val="en-US" w:eastAsia="zh-CN"/>
              </w:rPr>
              <w:t>3.</w:t>
            </w:r>
            <w:r>
              <w:rPr>
                <w:rFonts w:hint="eastAsia" w:ascii="仿宋_GB2312" w:hAnsi="仿宋_GB2312" w:eastAsia="仿宋_GB2312" w:cs="仿宋_GB2312"/>
                <w:b/>
                <w:bCs/>
                <w:kern w:val="0"/>
                <w:sz w:val="24"/>
              </w:rPr>
              <w:t>一致性差</w:t>
            </w:r>
            <w:r>
              <w:rPr>
                <w:rFonts w:hint="eastAsia" w:ascii="仿宋_GB2312" w:hAnsi="仿宋_GB2312" w:eastAsia="仿宋_GB2312" w:cs="仿宋_GB2312"/>
                <w:kern w:val="0"/>
                <w:sz w:val="24"/>
              </w:rPr>
              <w:t>：人工操作难以保证每个工件的打磨效果一致，产品质量难以控制。</w:t>
            </w:r>
          </w:p>
          <w:p w14:paraId="072A61D3">
            <w:pPr>
              <w:keepNext w:val="0"/>
              <w:keepLines w:val="0"/>
              <w:pageBreakBefore w:val="0"/>
              <w:widowControl/>
              <w:numPr>
                <w:numId w:val="0"/>
              </w:numPr>
              <w:kinsoku/>
              <w:wordWrap/>
              <w:overflowPunct/>
              <w:topLinePunct w:val="0"/>
              <w:autoSpaceDE/>
              <w:autoSpaceDN/>
              <w:bidi w:val="0"/>
              <w:adjustRightInd/>
              <w:snapToGrid/>
              <w:spacing w:beforeAutospacing="0" w:afterAutospacing="0" w:line="400" w:lineRule="exact"/>
              <w:ind w:firstLine="482" w:firstLineChars="200"/>
              <w:jc w:val="left"/>
              <w:textAlignment w:val="auto"/>
              <w:rPr>
                <w:rFonts w:hint="eastAsia" w:ascii="仿宋_GB2312" w:hAnsi="仿宋_GB2312" w:eastAsia="仿宋_GB2312" w:cs="仿宋_GB2312"/>
                <w:kern w:val="0"/>
                <w:sz w:val="24"/>
              </w:rPr>
            </w:pPr>
            <w:r>
              <w:rPr>
                <w:rFonts w:hint="eastAsia" w:ascii="仿宋_GB2312" w:hAnsi="仿宋_GB2312" w:eastAsia="仿宋_GB2312" w:cs="仿宋_GB2312"/>
                <w:b/>
                <w:bCs/>
                <w:kern w:val="0"/>
                <w:sz w:val="24"/>
                <w:lang w:val="en-US" w:eastAsia="zh-CN"/>
              </w:rPr>
              <w:t>4.</w:t>
            </w:r>
            <w:r>
              <w:rPr>
                <w:rFonts w:hint="eastAsia" w:ascii="仿宋_GB2312" w:hAnsi="仿宋_GB2312" w:eastAsia="仿宋_GB2312" w:cs="仿宋_GB2312"/>
                <w:b/>
                <w:bCs/>
                <w:kern w:val="0"/>
                <w:sz w:val="24"/>
              </w:rPr>
              <w:t>劳动强度大</w:t>
            </w:r>
            <w:r>
              <w:rPr>
                <w:rFonts w:hint="eastAsia" w:ascii="仿宋_GB2312" w:hAnsi="仿宋_GB2312" w:eastAsia="仿宋_GB2312" w:cs="仿宋_GB2312"/>
                <w:kern w:val="0"/>
                <w:sz w:val="24"/>
              </w:rPr>
              <w:t>：手持式抛光机的操作需要长时间的高强度劳动，对工人的健康和安全带来隐患。</w:t>
            </w:r>
          </w:p>
          <w:p w14:paraId="510AEB59">
            <w:pPr>
              <w:keepNext w:val="0"/>
              <w:keepLines w:val="0"/>
              <w:pageBreakBefore w:val="0"/>
              <w:widowControl/>
              <w:tabs>
                <w:tab w:val="left" w:pos="720"/>
              </w:tabs>
              <w:kinsoku/>
              <w:wordWrap/>
              <w:overflowPunct/>
              <w:topLinePunct w:val="0"/>
              <w:autoSpaceDE/>
              <w:autoSpaceDN/>
              <w:bidi w:val="0"/>
              <w:adjustRightInd/>
              <w:snapToGrid/>
              <w:spacing w:beforeAutospacing="0" w:afterAutospacing="0" w:line="400" w:lineRule="exact"/>
              <w:ind w:firstLine="480" w:firstLineChars="200"/>
              <w:jc w:val="left"/>
              <w:textAlignment w:val="auto"/>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而由于本行业属于极其细分的领域，市面上并没有现成的工艺设备和工艺可供购买。且因为本公司对此类设备的需求量也并不大，设备供应商的热情也并不高，无论是设备调试、工装夹具还是操作工艺，都需要专门研发或调试，工作量和难度均较大。</w:t>
            </w:r>
          </w:p>
        </w:tc>
      </w:tr>
      <w:tr w14:paraId="355C15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1617" w:hRule="atLeast"/>
          <w:jc w:val="center"/>
        </w:trPr>
        <w:tc>
          <w:tcPr>
            <w:tcW w:w="1260" w:type="dxa"/>
            <w:shd w:val="clear" w:color="auto" w:fill="FFFFFF"/>
            <w:vAlign w:val="center"/>
          </w:tcPr>
          <w:p w14:paraId="74A93F4D">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技术攻关后希望达到的预期技术目标（限500字以内）</w:t>
            </w:r>
          </w:p>
        </w:tc>
        <w:tc>
          <w:tcPr>
            <w:tcW w:w="8438" w:type="dxa"/>
            <w:gridSpan w:val="8"/>
            <w:shd w:val="clear" w:color="auto" w:fill="FFFFFF"/>
            <w:vAlign w:val="center"/>
          </w:tcPr>
          <w:p w14:paraId="43ED3499">
            <w:pPr>
              <w:keepNext w:val="0"/>
              <w:keepLines w:val="0"/>
              <w:pageBreakBefore w:val="0"/>
              <w:widowControl/>
              <w:numPr>
                <w:ilvl w:val="0"/>
                <w:numId w:val="3"/>
              </w:numPr>
              <w:kinsoku/>
              <w:wordWrap/>
              <w:overflowPunct/>
              <w:topLinePunct w:val="0"/>
              <w:autoSpaceDE/>
              <w:autoSpaceDN/>
              <w:bidi w:val="0"/>
              <w:spacing w:beforeAutospacing="0" w:afterAutospacing="0" w:line="400" w:lineRule="exact"/>
              <w:jc w:val="left"/>
              <w:textAlignment w:val="auto"/>
              <w:rPr>
                <w:rFonts w:hint="eastAsia" w:ascii="仿宋_GB2312" w:hAnsi="仿宋_GB2312" w:eastAsia="仿宋_GB2312" w:cs="仿宋_GB2312"/>
                <w:kern w:val="0"/>
                <w:sz w:val="24"/>
              </w:rPr>
            </w:pPr>
            <w:r>
              <w:rPr>
                <w:rFonts w:hint="eastAsia" w:ascii="仿宋_GB2312" w:hAnsi="仿宋_GB2312" w:eastAsia="仿宋_GB2312" w:cs="仿宋_GB2312"/>
                <w:b/>
                <w:bCs/>
                <w:kern w:val="0"/>
                <w:sz w:val="24"/>
              </w:rPr>
              <w:t>提升光学平台表面打磨精度</w:t>
            </w:r>
            <w:r>
              <w:rPr>
                <w:rFonts w:hint="eastAsia" w:ascii="仿宋_GB2312" w:hAnsi="仿宋_GB2312" w:eastAsia="仿宋_GB2312" w:cs="仿宋_GB2312"/>
                <w:kern w:val="0"/>
                <w:sz w:val="24"/>
              </w:rPr>
              <w:t>：通过高精度打磨机器人的精确控制，打磨精度可达到微米级（≤0.17μm）。</w:t>
            </w:r>
          </w:p>
          <w:p w14:paraId="665FCDB9">
            <w:pPr>
              <w:keepNext w:val="0"/>
              <w:keepLines w:val="0"/>
              <w:pageBreakBefore w:val="0"/>
              <w:widowControl/>
              <w:numPr>
                <w:ilvl w:val="0"/>
                <w:numId w:val="3"/>
              </w:numPr>
              <w:kinsoku/>
              <w:wordWrap/>
              <w:overflowPunct/>
              <w:topLinePunct w:val="0"/>
              <w:autoSpaceDE/>
              <w:autoSpaceDN/>
              <w:bidi w:val="0"/>
              <w:spacing w:beforeAutospacing="0" w:afterAutospacing="0" w:line="400" w:lineRule="exact"/>
              <w:jc w:val="left"/>
              <w:textAlignment w:val="auto"/>
              <w:rPr>
                <w:rFonts w:hint="eastAsia" w:ascii="仿宋_GB2312" w:hAnsi="仿宋_GB2312" w:eastAsia="仿宋_GB2312" w:cs="仿宋_GB2312"/>
                <w:kern w:val="0"/>
                <w:sz w:val="24"/>
              </w:rPr>
            </w:pPr>
            <w:r>
              <w:rPr>
                <w:rFonts w:hint="eastAsia" w:ascii="仿宋_GB2312" w:hAnsi="仿宋_GB2312" w:eastAsia="仿宋_GB2312" w:cs="仿宋_GB2312"/>
                <w:b/>
                <w:bCs/>
                <w:kern w:val="0"/>
                <w:sz w:val="24"/>
              </w:rPr>
              <w:t>提高光学平台表面处理加工效率</w:t>
            </w:r>
            <w:r>
              <w:rPr>
                <w:rFonts w:hint="eastAsia" w:ascii="仿宋_GB2312" w:hAnsi="仿宋_GB2312" w:eastAsia="仿宋_GB2312" w:cs="仿宋_GB2312"/>
                <w:kern w:val="0"/>
                <w:sz w:val="24"/>
              </w:rPr>
              <w:t>：高精度打磨机器人能够连续工作，提高生产效率，满足大规模生产需求(≤3min/㎡）。</w:t>
            </w:r>
          </w:p>
          <w:p w14:paraId="12987FBE">
            <w:pPr>
              <w:keepNext w:val="0"/>
              <w:keepLines w:val="0"/>
              <w:pageBreakBefore w:val="0"/>
              <w:widowControl/>
              <w:numPr>
                <w:ilvl w:val="0"/>
                <w:numId w:val="3"/>
              </w:numPr>
              <w:kinsoku/>
              <w:wordWrap/>
              <w:overflowPunct/>
              <w:topLinePunct w:val="0"/>
              <w:autoSpaceDE/>
              <w:autoSpaceDN/>
              <w:bidi w:val="0"/>
              <w:spacing w:beforeAutospacing="0" w:afterAutospacing="0" w:line="400" w:lineRule="exact"/>
              <w:jc w:val="left"/>
              <w:textAlignment w:val="auto"/>
              <w:rPr>
                <w:rFonts w:hint="eastAsia" w:ascii="仿宋_GB2312" w:hAnsi="仿宋_GB2312" w:eastAsia="仿宋_GB2312" w:cs="仿宋_GB2312"/>
                <w:kern w:val="0"/>
                <w:sz w:val="24"/>
              </w:rPr>
            </w:pPr>
            <w:r>
              <w:rPr>
                <w:rFonts w:hint="eastAsia" w:ascii="仿宋_GB2312" w:hAnsi="仿宋_GB2312" w:eastAsia="仿宋_GB2312" w:cs="仿宋_GB2312"/>
                <w:b/>
                <w:bCs/>
                <w:kern w:val="0"/>
                <w:sz w:val="24"/>
              </w:rPr>
              <w:t>保证打磨效果一致性</w:t>
            </w:r>
            <w:r>
              <w:rPr>
                <w:rFonts w:hint="eastAsia" w:ascii="仿宋_GB2312" w:hAnsi="仿宋_GB2312" w:eastAsia="仿宋_GB2312" w:cs="仿宋_GB2312"/>
                <w:kern w:val="0"/>
                <w:sz w:val="24"/>
              </w:rPr>
              <w:t>：实现标准化操作，确保每个工件的打磨效果一致，提升产品的一致性和可靠性。</w:t>
            </w:r>
          </w:p>
          <w:p w14:paraId="545E257C">
            <w:pPr>
              <w:keepNext w:val="0"/>
              <w:keepLines w:val="0"/>
              <w:pageBreakBefore w:val="0"/>
              <w:widowControl/>
              <w:numPr>
                <w:ilvl w:val="0"/>
                <w:numId w:val="3"/>
              </w:numPr>
              <w:kinsoku/>
              <w:wordWrap/>
              <w:overflowPunct/>
              <w:topLinePunct w:val="0"/>
              <w:autoSpaceDE/>
              <w:autoSpaceDN/>
              <w:bidi w:val="0"/>
              <w:spacing w:beforeAutospacing="0" w:afterAutospacing="0" w:line="400" w:lineRule="exact"/>
              <w:jc w:val="left"/>
              <w:textAlignment w:val="auto"/>
              <w:rPr>
                <w:rFonts w:hint="eastAsia" w:ascii="仿宋_GB2312" w:hAnsi="仿宋_GB2312" w:eastAsia="仿宋_GB2312" w:cs="仿宋_GB2312"/>
                <w:kern w:val="0"/>
                <w:sz w:val="24"/>
              </w:rPr>
            </w:pPr>
            <w:r>
              <w:rPr>
                <w:rFonts w:hint="eastAsia" w:ascii="仿宋_GB2312" w:hAnsi="仿宋_GB2312" w:eastAsia="仿宋_GB2312" w:cs="仿宋_GB2312"/>
                <w:b/>
                <w:bCs/>
                <w:kern w:val="0"/>
                <w:sz w:val="24"/>
              </w:rPr>
              <w:t>降低劳动强度</w:t>
            </w:r>
            <w:r>
              <w:rPr>
                <w:rFonts w:hint="eastAsia" w:ascii="仿宋_GB2312" w:hAnsi="仿宋_GB2312" w:eastAsia="仿宋_GB2312" w:cs="仿宋_GB2312"/>
                <w:kern w:val="0"/>
                <w:sz w:val="24"/>
              </w:rPr>
              <w:t>：减少人工操作，提高工作环境的安全性，降低工人的劳动强度，改善工作条件。单台设备每个班次可减少3人。</w:t>
            </w:r>
          </w:p>
          <w:p w14:paraId="22DB1D07">
            <w:pPr>
              <w:keepNext w:val="0"/>
              <w:keepLines w:val="0"/>
              <w:pageBreakBefore w:val="0"/>
              <w:widowControl/>
              <w:numPr>
                <w:ilvl w:val="0"/>
                <w:numId w:val="3"/>
              </w:numPr>
              <w:kinsoku/>
              <w:wordWrap/>
              <w:overflowPunct/>
              <w:topLinePunct w:val="0"/>
              <w:autoSpaceDE/>
              <w:autoSpaceDN/>
              <w:bidi w:val="0"/>
              <w:spacing w:beforeAutospacing="0" w:afterAutospacing="0" w:line="400" w:lineRule="exact"/>
              <w:jc w:val="left"/>
              <w:textAlignment w:val="auto"/>
              <w:rPr>
                <w:rFonts w:hint="eastAsia" w:ascii="仿宋_GB2312" w:hAnsi="仿宋_GB2312" w:eastAsia="仿宋_GB2312" w:cs="仿宋_GB2312"/>
                <w:kern w:val="0"/>
                <w:sz w:val="24"/>
              </w:rPr>
            </w:pPr>
            <w:r>
              <w:rPr>
                <w:rFonts w:hint="eastAsia" w:ascii="仿宋_GB2312" w:hAnsi="仿宋_GB2312" w:eastAsia="仿宋_GB2312" w:cs="仿宋_GB2312"/>
                <w:b/>
                <w:bCs/>
                <w:kern w:val="0"/>
                <w:sz w:val="24"/>
              </w:rPr>
              <w:t>降低生产成本</w:t>
            </w:r>
            <w:r>
              <w:rPr>
                <w:rFonts w:hint="eastAsia" w:ascii="仿宋_GB2312" w:hAnsi="仿宋_GB2312" w:eastAsia="仿宋_GB2312" w:cs="仿宋_GB2312"/>
                <w:kern w:val="0"/>
                <w:sz w:val="24"/>
              </w:rPr>
              <w:t>：自动化打磨设备能够降低人力成本和废品率，从而降低整体生产成本。</w:t>
            </w:r>
          </w:p>
          <w:p w14:paraId="7064DE89">
            <w:pPr>
              <w:keepNext w:val="0"/>
              <w:keepLines w:val="0"/>
              <w:pageBreakBefore w:val="0"/>
              <w:widowControl/>
              <w:numPr>
                <w:ilvl w:val="0"/>
                <w:numId w:val="3"/>
              </w:numPr>
              <w:kinsoku/>
              <w:wordWrap/>
              <w:overflowPunct/>
              <w:topLinePunct w:val="0"/>
              <w:autoSpaceDE/>
              <w:autoSpaceDN/>
              <w:bidi w:val="0"/>
              <w:spacing w:beforeAutospacing="0" w:afterAutospacing="0" w:line="400" w:lineRule="exact"/>
              <w:jc w:val="left"/>
              <w:textAlignment w:val="auto"/>
              <w:rPr>
                <w:rFonts w:hint="eastAsia" w:ascii="仿宋_GB2312" w:hAnsi="仿宋_GB2312" w:eastAsia="仿宋_GB2312" w:cs="仿宋_GB2312"/>
                <w:kern w:val="0"/>
                <w:sz w:val="24"/>
              </w:rPr>
            </w:pPr>
            <w:r>
              <w:rPr>
                <w:rFonts w:hint="eastAsia" w:ascii="仿宋_GB2312" w:hAnsi="仿宋_GB2312" w:eastAsia="仿宋_GB2312" w:cs="仿宋_GB2312"/>
                <w:b/>
                <w:bCs/>
                <w:kern w:val="0"/>
                <w:sz w:val="24"/>
              </w:rPr>
              <w:t>同时打磨不锈钢板和隔振平台：</w:t>
            </w:r>
            <w:r>
              <w:rPr>
                <w:rFonts w:hint="eastAsia" w:ascii="仿宋_GB2312" w:hAnsi="仿宋_GB2312" w:eastAsia="仿宋_GB2312" w:cs="仿宋_GB2312"/>
                <w:kern w:val="0"/>
                <w:sz w:val="24"/>
              </w:rPr>
              <w:t>不锈钢板厚度从4mm到24mm不等，相应工作台应能有效固定和吸平不锈钢板，并能适应厚度达80mm到400mm的隔振平台，以配合不同的生产工艺。</w:t>
            </w:r>
          </w:p>
          <w:p w14:paraId="62D530E1">
            <w:pPr>
              <w:keepNext w:val="0"/>
              <w:keepLines w:val="0"/>
              <w:pageBreakBefore w:val="0"/>
              <w:widowControl/>
              <w:numPr>
                <w:ilvl w:val="0"/>
                <w:numId w:val="3"/>
              </w:numPr>
              <w:kinsoku/>
              <w:wordWrap/>
              <w:overflowPunct/>
              <w:topLinePunct w:val="0"/>
              <w:autoSpaceDE/>
              <w:autoSpaceDN/>
              <w:bidi w:val="0"/>
              <w:spacing w:beforeAutospacing="0" w:afterAutospacing="0" w:line="400" w:lineRule="exact"/>
              <w:jc w:val="left"/>
              <w:textAlignment w:val="auto"/>
              <w:rPr>
                <w:rFonts w:hint="eastAsia" w:ascii="仿宋_GB2312" w:hAnsi="仿宋_GB2312" w:eastAsia="仿宋_GB2312" w:cs="仿宋_GB2312"/>
                <w:kern w:val="0"/>
                <w:sz w:val="24"/>
              </w:rPr>
            </w:pPr>
            <w:r>
              <w:rPr>
                <w:rFonts w:hint="eastAsia" w:ascii="仿宋_GB2312" w:hAnsi="仿宋_GB2312" w:eastAsia="仿宋_GB2312" w:cs="仿宋_GB2312"/>
                <w:b/>
                <w:bCs/>
                <w:kern w:val="0"/>
                <w:sz w:val="24"/>
              </w:rPr>
              <w:t>解决进刀处、边角及个别位置单独修补的一致性问题：</w:t>
            </w:r>
            <w:r>
              <w:rPr>
                <w:rFonts w:hint="eastAsia" w:ascii="仿宋_GB2312" w:hAnsi="仿宋_GB2312" w:eastAsia="仿宋_GB2312" w:cs="仿宋_GB2312"/>
                <w:kern w:val="0"/>
                <w:sz w:val="24"/>
              </w:rPr>
              <w:t>由于力控系统的局限性，进刀处和工件边角容易出现打磨效果不一致的问题；而由于生产过程的复杂性，偶尔需要对已经打磨完毕的样品局部进行修磨，从而引发局部和整体不一致的问题。上述问题都应得到良好的解决，该设备才有实际应用的价值。</w:t>
            </w:r>
          </w:p>
          <w:p w14:paraId="18ADDF7D">
            <w:pPr>
              <w:keepNext w:val="0"/>
              <w:keepLines w:val="0"/>
              <w:pageBreakBefore w:val="0"/>
              <w:kinsoku/>
              <w:wordWrap/>
              <w:overflowPunct/>
              <w:topLinePunct w:val="0"/>
              <w:autoSpaceDE/>
              <w:autoSpaceDN/>
              <w:bidi w:val="0"/>
              <w:adjustRightInd w:val="0"/>
              <w:snapToGrid w:val="0"/>
              <w:spacing w:beforeAutospacing="0" w:afterAutospacing="0" w:line="400" w:lineRule="exact"/>
              <w:ind w:firstLine="480" w:firstLineChars="200"/>
              <w:jc w:val="left"/>
              <w:textAlignment w:val="auto"/>
              <w:rPr>
                <w:rFonts w:hint="eastAsia" w:ascii="仿宋_GB2312" w:hAnsi="仿宋_GB2312" w:eastAsia="仿宋_GB2312" w:cs="仿宋_GB2312"/>
                <w:sz w:val="24"/>
              </w:rPr>
            </w:pPr>
            <w:r>
              <w:rPr>
                <w:rFonts w:hint="eastAsia" w:ascii="仿宋_GB2312" w:hAnsi="仿宋_GB2312" w:eastAsia="仿宋_GB2312" w:cs="仿宋_GB2312"/>
                <w:kern w:val="0"/>
                <w:sz w:val="24"/>
              </w:rPr>
              <w:t>通过本项目的实施，将显著提升光学平台表面处理的精度和效率，推动光学平台制造业的自动化和智能化发展，具有重要的经济和社会意义。</w:t>
            </w:r>
          </w:p>
        </w:tc>
      </w:tr>
      <w:tr w14:paraId="03736E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1005" w:hRule="atLeast"/>
          <w:jc w:val="center"/>
        </w:trPr>
        <w:tc>
          <w:tcPr>
            <w:tcW w:w="1887" w:type="dxa"/>
            <w:gridSpan w:val="2"/>
            <w:shd w:val="clear" w:color="auto" w:fill="FFFFFF"/>
            <w:vAlign w:val="center"/>
          </w:tcPr>
          <w:p w14:paraId="57AF3C88">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时限要求</w:t>
            </w:r>
          </w:p>
        </w:tc>
        <w:tc>
          <w:tcPr>
            <w:tcW w:w="7811" w:type="dxa"/>
            <w:gridSpan w:val="7"/>
            <w:shd w:val="clear" w:color="auto" w:fill="FFFFFF"/>
            <w:vAlign w:val="center"/>
          </w:tcPr>
          <w:p w14:paraId="6330ADC6">
            <w:pPr>
              <w:keepNext w:val="0"/>
              <w:keepLines w:val="0"/>
              <w:pageBreakBefore w:val="0"/>
              <w:kinsoku/>
              <w:wordWrap/>
              <w:overflowPunct/>
              <w:topLinePunct w:val="0"/>
              <w:autoSpaceDE/>
              <w:autoSpaceDN/>
              <w:bidi w:val="0"/>
              <w:adjustRightInd w:val="0"/>
              <w:snapToGrid w:val="0"/>
              <w:spacing w:line="400" w:lineRule="exact"/>
              <w:jc w:val="left"/>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本项目预计于2024年9月14日启动，2025年4月31日前完成。</w:t>
            </w:r>
          </w:p>
        </w:tc>
      </w:tr>
      <w:tr w14:paraId="3A9C20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1617" w:hRule="atLeast"/>
          <w:jc w:val="center"/>
        </w:trPr>
        <w:tc>
          <w:tcPr>
            <w:tcW w:w="1887" w:type="dxa"/>
            <w:gridSpan w:val="2"/>
            <w:shd w:val="clear" w:color="auto" w:fill="FFFFFF"/>
            <w:vAlign w:val="center"/>
          </w:tcPr>
          <w:p w14:paraId="06E0B7F3">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需求企业</w:t>
            </w:r>
          </w:p>
          <w:p w14:paraId="35138B5A">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出资承诺</w:t>
            </w:r>
          </w:p>
        </w:tc>
        <w:tc>
          <w:tcPr>
            <w:tcW w:w="7811" w:type="dxa"/>
            <w:gridSpan w:val="7"/>
            <w:shd w:val="clear" w:color="auto" w:fill="FFFFFF"/>
            <w:vAlign w:val="center"/>
          </w:tcPr>
          <w:p w14:paraId="5F49C730">
            <w:pPr>
              <w:keepNext w:val="0"/>
              <w:keepLines w:val="0"/>
              <w:pageBreakBefore w:val="0"/>
              <w:kinsoku/>
              <w:wordWrap/>
              <w:overflowPunct/>
              <w:topLinePunct w:val="0"/>
              <w:autoSpaceDE/>
              <w:autoSpaceDN/>
              <w:bidi w:val="0"/>
              <w:adjustRightInd w:val="0"/>
              <w:snapToGrid w:val="0"/>
              <w:spacing w:line="400" w:lineRule="exact"/>
              <w:jc w:val="left"/>
              <w:textAlignment w:val="auto"/>
              <w:rPr>
                <w:rFonts w:hint="eastAsia" w:ascii="仿宋_GB2312" w:hAnsi="仿宋_GB2312" w:eastAsia="仿宋_GB2312" w:cs="仿宋_GB2312"/>
                <w:color w:val="000000" w:themeColor="text1"/>
                <w:sz w:val="24"/>
                <w14:textFill>
                  <w14:solidFill>
                    <w14:schemeClr w14:val="tx1"/>
                  </w14:solidFill>
                </w14:textFill>
              </w:rPr>
            </w:pPr>
            <w:r>
              <w:rPr>
                <w:rFonts w:hint="eastAsia" w:ascii="仿宋_GB2312" w:hAnsi="仿宋_GB2312" w:eastAsia="仿宋_GB2312" w:cs="仿宋_GB2312"/>
                <w:sz w:val="24"/>
              </w:rPr>
              <w:t>本企业愿意为该重大技术需求提供研发资金投入总预算不少于</w:t>
            </w:r>
            <w:r>
              <w:rPr>
                <w:rFonts w:hint="eastAsia" w:ascii="仿宋_GB2312" w:hAnsi="仿宋_GB2312" w:eastAsia="仿宋_GB2312" w:cs="仿宋_GB2312"/>
                <w:sz w:val="24"/>
                <w:u w:val="single"/>
              </w:rPr>
              <w:t>65</w:t>
            </w:r>
            <w:r>
              <w:rPr>
                <w:rFonts w:hint="eastAsia" w:ascii="仿宋_GB2312" w:hAnsi="仿宋_GB2312" w:eastAsia="仿宋_GB2312" w:cs="仿宋_GB2312"/>
                <w:sz w:val="24"/>
              </w:rPr>
              <w:t>万元，</w:t>
            </w:r>
            <w:r>
              <w:rPr>
                <w:rFonts w:hint="eastAsia" w:ascii="仿宋_GB2312" w:hAnsi="仿宋_GB2312" w:eastAsia="仿宋_GB2312" w:cs="仿宋_GB2312"/>
                <w:color w:val="000000" w:themeColor="text1"/>
                <w:sz w:val="24"/>
                <w14:textFill>
                  <w14:solidFill>
                    <w14:schemeClr w14:val="tx1"/>
                  </w14:solidFill>
                </w14:textFill>
              </w:rPr>
              <w:t>其中：愿意支付给揭榜单位的研发资金不少于</w:t>
            </w:r>
            <w:r>
              <w:rPr>
                <w:rFonts w:hint="eastAsia" w:ascii="仿宋_GB2312" w:hAnsi="仿宋_GB2312" w:eastAsia="仿宋_GB2312" w:cs="仿宋_GB2312"/>
                <w:sz w:val="24"/>
                <w:u w:val="single"/>
              </w:rPr>
              <w:t>65</w:t>
            </w:r>
            <w:r>
              <w:rPr>
                <w:rFonts w:hint="eastAsia" w:ascii="仿宋_GB2312" w:hAnsi="仿宋_GB2312" w:eastAsia="仿宋_GB2312" w:cs="仿宋_GB2312"/>
                <w:color w:val="000000" w:themeColor="text1"/>
                <w:sz w:val="24"/>
                <w14:textFill>
                  <w14:solidFill>
                    <w14:schemeClr w14:val="tx1"/>
                  </w14:solidFill>
                </w14:textFill>
              </w:rPr>
              <w:t>万元。</w:t>
            </w:r>
          </w:p>
          <w:p w14:paraId="51230371">
            <w:pPr>
              <w:keepNext w:val="0"/>
              <w:keepLines w:val="0"/>
              <w:pageBreakBefore w:val="0"/>
              <w:kinsoku/>
              <w:wordWrap/>
              <w:overflowPunct/>
              <w:topLinePunct w:val="0"/>
              <w:autoSpaceDE/>
              <w:autoSpaceDN/>
              <w:bidi w:val="0"/>
              <w:adjustRightInd w:val="0"/>
              <w:snapToGrid w:val="0"/>
              <w:spacing w:line="400" w:lineRule="exact"/>
              <w:jc w:val="left"/>
              <w:textAlignment w:val="auto"/>
              <w:rPr>
                <w:rFonts w:hint="eastAsia" w:ascii="仿宋_GB2312" w:hAnsi="仿宋_GB2312" w:eastAsia="仿宋_GB2312" w:cs="仿宋_GB2312"/>
                <w:color w:val="000000" w:themeColor="text1"/>
                <w:sz w:val="24"/>
                <w14:textFill>
                  <w14:solidFill>
                    <w14:schemeClr w14:val="tx1"/>
                  </w14:solidFill>
                </w14:textFill>
              </w:rPr>
            </w:pPr>
          </w:p>
          <w:p w14:paraId="7058E123">
            <w:pPr>
              <w:keepNext w:val="0"/>
              <w:keepLines w:val="0"/>
              <w:pageBreakBefore w:val="0"/>
              <w:kinsoku/>
              <w:wordWrap/>
              <w:overflowPunct/>
              <w:topLinePunct w:val="0"/>
              <w:autoSpaceDE/>
              <w:autoSpaceDN/>
              <w:bidi w:val="0"/>
              <w:adjustRightInd w:val="0"/>
              <w:snapToGrid w:val="0"/>
              <w:spacing w:line="400" w:lineRule="exact"/>
              <w:ind w:firstLine="3290" w:firstLineChars="1371"/>
              <w:jc w:val="left"/>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企业名称（盖章）：</w:t>
            </w:r>
          </w:p>
          <w:p w14:paraId="17DE5412">
            <w:pPr>
              <w:keepNext w:val="0"/>
              <w:keepLines w:val="0"/>
              <w:pageBreakBefore w:val="0"/>
              <w:kinsoku/>
              <w:wordWrap/>
              <w:overflowPunct/>
              <w:topLinePunct w:val="0"/>
              <w:autoSpaceDE/>
              <w:autoSpaceDN/>
              <w:bidi w:val="0"/>
              <w:adjustRightInd w:val="0"/>
              <w:snapToGrid w:val="0"/>
              <w:spacing w:line="400" w:lineRule="exact"/>
              <w:ind w:firstLine="4557" w:firstLineChars="1899"/>
              <w:jc w:val="left"/>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 xml:space="preserve">日期：    </w:t>
            </w:r>
          </w:p>
        </w:tc>
      </w:tr>
      <w:tr w14:paraId="376242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1617" w:hRule="atLeast"/>
          <w:jc w:val="center"/>
        </w:trPr>
        <w:tc>
          <w:tcPr>
            <w:tcW w:w="1887" w:type="dxa"/>
            <w:gridSpan w:val="2"/>
            <w:shd w:val="clear" w:color="auto" w:fill="FFFFFF"/>
            <w:vAlign w:val="center"/>
          </w:tcPr>
          <w:p w14:paraId="443E4386">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产权归属</w:t>
            </w:r>
          </w:p>
          <w:p w14:paraId="57C97129">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（限150字以内）</w:t>
            </w:r>
          </w:p>
        </w:tc>
        <w:tc>
          <w:tcPr>
            <w:tcW w:w="7811" w:type="dxa"/>
            <w:gridSpan w:val="7"/>
            <w:shd w:val="clear" w:color="auto" w:fill="FFFFFF"/>
            <w:vAlign w:val="center"/>
          </w:tcPr>
          <w:p w14:paraId="722F6D66">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该产品的技术使用权及制造产品的销售收入归需求方。</w:t>
            </w:r>
          </w:p>
        </w:tc>
      </w:tr>
      <w:tr w14:paraId="23FF11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3204" w:hRule="atLeast"/>
          <w:jc w:val="center"/>
        </w:trPr>
        <w:tc>
          <w:tcPr>
            <w:tcW w:w="1887" w:type="dxa"/>
            <w:gridSpan w:val="2"/>
            <w:shd w:val="clear" w:color="auto" w:fill="FFFFFF"/>
            <w:vAlign w:val="center"/>
          </w:tcPr>
          <w:p w14:paraId="0CADFEDF">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企业承接转化后预期的经济、社会效益（限300字以内）</w:t>
            </w:r>
          </w:p>
        </w:tc>
        <w:tc>
          <w:tcPr>
            <w:tcW w:w="7811" w:type="dxa"/>
            <w:gridSpan w:val="7"/>
            <w:shd w:val="clear" w:color="auto" w:fill="FFFFFF"/>
            <w:vAlign w:val="center"/>
          </w:tcPr>
          <w:p w14:paraId="7CCBB784">
            <w:pPr>
              <w:keepNext w:val="0"/>
              <w:keepLines w:val="0"/>
              <w:pageBreakBefore w:val="0"/>
              <w:kinsoku/>
              <w:wordWrap/>
              <w:overflowPunct/>
              <w:topLinePunct w:val="0"/>
              <w:autoSpaceDE/>
              <w:autoSpaceDN/>
              <w:bidi w:val="0"/>
              <w:adjustRightInd w:val="0"/>
              <w:snapToGrid w:val="0"/>
              <w:spacing w:beforeAutospacing="0" w:afterAutospacing="0" w:line="400" w:lineRule="exact"/>
              <w:ind w:firstLine="482" w:firstLineChars="200"/>
              <w:jc w:val="left"/>
              <w:textAlignment w:val="auto"/>
              <w:rPr>
                <w:rFonts w:hint="eastAsia" w:ascii="仿宋_GB2312" w:hAnsi="仿宋_GB2312" w:eastAsia="仿宋_GB2312" w:cs="仿宋_GB2312"/>
                <w:b/>
                <w:sz w:val="24"/>
              </w:rPr>
            </w:pPr>
            <w:r>
              <w:rPr>
                <w:rFonts w:hint="eastAsia" w:ascii="仿宋_GB2312" w:hAnsi="仿宋_GB2312" w:eastAsia="仿宋_GB2312" w:cs="仿宋_GB2312"/>
                <w:b/>
                <w:sz w:val="24"/>
              </w:rPr>
              <w:t>经济效益</w:t>
            </w:r>
          </w:p>
          <w:p w14:paraId="533E2889">
            <w:pPr>
              <w:keepNext w:val="0"/>
              <w:keepLines w:val="0"/>
              <w:pageBreakBefore w:val="0"/>
              <w:kinsoku/>
              <w:wordWrap/>
              <w:overflowPunct/>
              <w:topLinePunct w:val="0"/>
              <w:autoSpaceDE/>
              <w:autoSpaceDN/>
              <w:bidi w:val="0"/>
              <w:adjustRightInd w:val="0"/>
              <w:snapToGrid w:val="0"/>
              <w:spacing w:beforeAutospacing="0" w:afterAutospacing="0" w:line="400" w:lineRule="exact"/>
              <w:ind w:firstLine="480" w:firstLineChars="200"/>
              <w:jc w:val="left"/>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提高生产效率：自动化打磨设备工作速度快，处理精度高，大幅缩短生产周期，提升生产效率。</w:t>
            </w:r>
          </w:p>
          <w:p w14:paraId="764C3E48">
            <w:pPr>
              <w:keepNext w:val="0"/>
              <w:keepLines w:val="0"/>
              <w:pageBreakBefore w:val="0"/>
              <w:kinsoku/>
              <w:wordWrap/>
              <w:overflowPunct/>
              <w:topLinePunct w:val="0"/>
              <w:autoSpaceDE/>
              <w:autoSpaceDN/>
              <w:bidi w:val="0"/>
              <w:adjustRightInd w:val="0"/>
              <w:snapToGrid w:val="0"/>
              <w:spacing w:beforeAutospacing="0" w:afterAutospacing="0" w:line="400" w:lineRule="exact"/>
              <w:ind w:firstLine="480" w:firstLineChars="200"/>
              <w:jc w:val="left"/>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降低人工成本：减少对人工操作的依赖，降低了劳动成本，同时减少因人工操作产生的误差和返工成本。</w:t>
            </w:r>
          </w:p>
          <w:p w14:paraId="233B9482">
            <w:pPr>
              <w:keepNext w:val="0"/>
              <w:keepLines w:val="0"/>
              <w:pageBreakBefore w:val="0"/>
              <w:kinsoku/>
              <w:wordWrap/>
              <w:overflowPunct/>
              <w:topLinePunct w:val="0"/>
              <w:autoSpaceDE/>
              <w:autoSpaceDN/>
              <w:bidi w:val="0"/>
              <w:adjustRightInd w:val="0"/>
              <w:snapToGrid w:val="0"/>
              <w:spacing w:beforeAutospacing="0" w:afterAutospacing="0" w:line="400" w:lineRule="exact"/>
              <w:ind w:firstLine="480" w:firstLineChars="200"/>
              <w:jc w:val="left"/>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提升产品质量：高精度打磨工作站能确保每个产品的处理质量一致，提高产品合格率，增强市场竞争力。</w:t>
            </w:r>
          </w:p>
          <w:p w14:paraId="0065BB77">
            <w:pPr>
              <w:keepNext w:val="0"/>
              <w:keepLines w:val="0"/>
              <w:pageBreakBefore w:val="0"/>
              <w:kinsoku/>
              <w:wordWrap/>
              <w:overflowPunct/>
              <w:topLinePunct w:val="0"/>
              <w:autoSpaceDE/>
              <w:autoSpaceDN/>
              <w:bidi w:val="0"/>
              <w:adjustRightInd w:val="0"/>
              <w:snapToGrid w:val="0"/>
              <w:spacing w:beforeAutospacing="0" w:afterAutospacing="0" w:line="400" w:lineRule="exact"/>
              <w:ind w:firstLine="480" w:firstLineChars="200"/>
              <w:jc w:val="left"/>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延长设备寿命：精准控制打磨参数，减少对设备的磨损，延长设备使用寿命，降低维护和更换成本。</w:t>
            </w:r>
          </w:p>
          <w:p w14:paraId="7C4D39E4">
            <w:pPr>
              <w:keepNext w:val="0"/>
              <w:keepLines w:val="0"/>
              <w:pageBreakBefore w:val="0"/>
              <w:kinsoku/>
              <w:wordWrap/>
              <w:overflowPunct/>
              <w:topLinePunct w:val="0"/>
              <w:autoSpaceDE/>
              <w:autoSpaceDN/>
              <w:bidi w:val="0"/>
              <w:adjustRightInd w:val="0"/>
              <w:snapToGrid w:val="0"/>
              <w:spacing w:beforeAutospacing="0" w:afterAutospacing="0" w:line="400" w:lineRule="exact"/>
              <w:ind w:firstLine="482" w:firstLineChars="200"/>
              <w:jc w:val="left"/>
              <w:textAlignment w:val="auto"/>
              <w:rPr>
                <w:rFonts w:hint="eastAsia" w:ascii="仿宋_GB2312" w:hAnsi="仿宋_GB2312" w:eastAsia="仿宋_GB2312" w:cs="仿宋_GB2312"/>
                <w:b/>
                <w:sz w:val="24"/>
              </w:rPr>
            </w:pPr>
            <w:r>
              <w:rPr>
                <w:rFonts w:hint="eastAsia" w:ascii="仿宋_GB2312" w:hAnsi="仿宋_GB2312" w:eastAsia="仿宋_GB2312" w:cs="仿宋_GB2312"/>
                <w:b/>
                <w:sz w:val="24"/>
              </w:rPr>
              <w:t>社会效益</w:t>
            </w:r>
          </w:p>
          <w:p w14:paraId="2B050665">
            <w:pPr>
              <w:keepNext w:val="0"/>
              <w:keepLines w:val="0"/>
              <w:pageBreakBefore w:val="0"/>
              <w:kinsoku/>
              <w:wordWrap/>
              <w:overflowPunct/>
              <w:topLinePunct w:val="0"/>
              <w:autoSpaceDE/>
              <w:autoSpaceDN/>
              <w:bidi w:val="0"/>
              <w:adjustRightInd w:val="0"/>
              <w:snapToGrid w:val="0"/>
              <w:spacing w:beforeAutospacing="0" w:afterAutospacing="0" w:line="400" w:lineRule="exact"/>
              <w:ind w:firstLine="480" w:firstLineChars="200"/>
              <w:jc w:val="left"/>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改善工作环境：自动化设备减少了工人接触粉尘和噪音的机会，提升了工作环境的安全性和舒适度。</w:t>
            </w:r>
          </w:p>
          <w:p w14:paraId="486CCB55">
            <w:pPr>
              <w:keepNext w:val="0"/>
              <w:keepLines w:val="0"/>
              <w:pageBreakBefore w:val="0"/>
              <w:kinsoku/>
              <w:wordWrap/>
              <w:overflowPunct/>
              <w:topLinePunct w:val="0"/>
              <w:autoSpaceDE/>
              <w:autoSpaceDN/>
              <w:bidi w:val="0"/>
              <w:adjustRightInd w:val="0"/>
              <w:snapToGrid w:val="0"/>
              <w:spacing w:beforeAutospacing="0" w:afterAutospacing="0" w:line="400" w:lineRule="exact"/>
              <w:ind w:firstLine="480" w:firstLineChars="200"/>
              <w:jc w:val="left"/>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提高劳动技能：培养操作和维护自动化设备的高技能人才，提升工人的职业素质和就业竞争力。</w:t>
            </w:r>
          </w:p>
          <w:p w14:paraId="59B0787E">
            <w:pPr>
              <w:keepNext w:val="0"/>
              <w:keepLines w:val="0"/>
              <w:pageBreakBefore w:val="0"/>
              <w:kinsoku/>
              <w:wordWrap/>
              <w:overflowPunct/>
              <w:topLinePunct w:val="0"/>
              <w:autoSpaceDE/>
              <w:autoSpaceDN/>
              <w:bidi w:val="0"/>
              <w:adjustRightInd w:val="0"/>
              <w:snapToGrid w:val="0"/>
              <w:spacing w:beforeAutospacing="0" w:afterAutospacing="0" w:line="400" w:lineRule="exact"/>
              <w:ind w:firstLine="480" w:firstLineChars="200"/>
              <w:jc w:val="left"/>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推动行业升级：通过先进技术的应用，推动光学制造行业的技术升级，提升整体行业水平，增强国际竞争力。</w:t>
            </w:r>
          </w:p>
          <w:p w14:paraId="43883819">
            <w:pPr>
              <w:keepNext w:val="0"/>
              <w:keepLines w:val="0"/>
              <w:pageBreakBefore w:val="0"/>
              <w:kinsoku/>
              <w:wordWrap/>
              <w:overflowPunct/>
              <w:topLinePunct w:val="0"/>
              <w:autoSpaceDE/>
              <w:autoSpaceDN/>
              <w:bidi w:val="0"/>
              <w:adjustRightInd w:val="0"/>
              <w:snapToGrid w:val="0"/>
              <w:spacing w:beforeAutospacing="0" w:afterAutospacing="0" w:line="400" w:lineRule="exact"/>
              <w:ind w:firstLine="480" w:firstLineChars="200"/>
              <w:jc w:val="left"/>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节约资源：高效打磨减少材料浪费，有助于资源节约和环境保护，实现可持续发展。</w:t>
            </w:r>
          </w:p>
          <w:p w14:paraId="02774D13">
            <w:pPr>
              <w:keepNext w:val="0"/>
              <w:keepLines w:val="0"/>
              <w:pageBreakBefore w:val="0"/>
              <w:widowControl/>
              <w:numPr>
                <w:ilvl w:val="0"/>
                <w:numId w:val="4"/>
              </w:numPr>
              <w:kinsoku/>
              <w:wordWrap/>
              <w:overflowPunct/>
              <w:topLinePunct w:val="0"/>
              <w:autoSpaceDE/>
              <w:autoSpaceDN/>
              <w:bidi w:val="0"/>
              <w:spacing w:beforeAutospacing="0" w:afterAutospacing="0" w:line="400" w:lineRule="exact"/>
              <w:ind w:left="360"/>
              <w:jc w:val="left"/>
              <w:textAlignment w:val="auto"/>
              <w:rPr>
                <w:rFonts w:hint="eastAsia" w:ascii="仿宋_GB2312" w:hAnsi="仿宋_GB2312" w:eastAsia="仿宋_GB2312" w:cs="仿宋_GB2312"/>
                <w:kern w:val="0"/>
                <w:sz w:val="24"/>
              </w:rPr>
            </w:pPr>
            <w:r>
              <w:rPr>
                <w:rFonts w:hint="eastAsia" w:ascii="仿宋_GB2312" w:hAnsi="仿宋_GB2312" w:eastAsia="仿宋_GB2312" w:cs="仿宋_GB2312"/>
                <w:kern w:val="0"/>
                <w:sz w:val="24"/>
              </w:rPr>
              <w:t>按2班次6人计算，每月可减少人工支出4.2万元，每年减少人工支出50.4万元</w:t>
            </w:r>
          </w:p>
          <w:p w14:paraId="6E05E1DD">
            <w:pPr>
              <w:keepNext w:val="0"/>
              <w:keepLines w:val="0"/>
              <w:pageBreakBefore w:val="0"/>
              <w:widowControl/>
              <w:numPr>
                <w:ilvl w:val="0"/>
                <w:numId w:val="4"/>
              </w:numPr>
              <w:kinsoku/>
              <w:wordWrap/>
              <w:overflowPunct/>
              <w:topLinePunct w:val="0"/>
              <w:autoSpaceDE/>
              <w:autoSpaceDN/>
              <w:bidi w:val="0"/>
              <w:spacing w:beforeAutospacing="0" w:afterAutospacing="0" w:line="400" w:lineRule="exact"/>
              <w:ind w:left="360"/>
              <w:jc w:val="left"/>
              <w:textAlignment w:val="auto"/>
              <w:rPr>
                <w:rFonts w:hint="eastAsia" w:ascii="仿宋_GB2312" w:hAnsi="仿宋_GB2312" w:eastAsia="仿宋_GB2312" w:cs="仿宋_GB2312"/>
                <w:sz w:val="24"/>
              </w:rPr>
            </w:pPr>
            <w:r>
              <w:rPr>
                <w:rFonts w:hint="eastAsia" w:ascii="仿宋_GB2312" w:hAnsi="仿宋_GB2312" w:eastAsia="仿宋_GB2312" w:cs="仿宋_GB2312"/>
                <w:kern w:val="0"/>
                <w:sz w:val="24"/>
              </w:rPr>
              <w:t>良品率每提高一个百分点，成本降低200万元左右。</w:t>
            </w:r>
          </w:p>
        </w:tc>
      </w:tr>
    </w:tbl>
    <w:p w14:paraId="10B2242D">
      <w:pPr>
        <w:keepNext w:val="0"/>
        <w:keepLines w:val="0"/>
        <w:pageBreakBefore w:val="0"/>
        <w:widowControl w:val="0"/>
        <w:tabs>
          <w:tab w:val="left" w:pos="8640"/>
        </w:tabs>
        <w:kinsoku/>
        <w:wordWrap/>
        <w:overflowPunct/>
        <w:topLinePunct w:val="0"/>
        <w:autoSpaceDE/>
        <w:autoSpaceDN/>
        <w:bidi w:val="0"/>
        <w:adjustRightInd w:val="0"/>
        <w:snapToGrid w:val="0"/>
        <w:spacing w:line="600" w:lineRule="exact"/>
        <w:jc w:val="both"/>
        <w:textAlignment w:val="auto"/>
        <w:rPr>
          <w:rFonts w:hint="eastAsia" w:ascii="方正小标宋简体" w:hAnsi="方正小标宋简体" w:eastAsia="方正小标宋简体" w:cs="方正小标宋简体"/>
          <w:b w:val="0"/>
          <w:bCs w:val="0"/>
          <w:sz w:val="44"/>
          <w:szCs w:val="44"/>
          <w:lang w:val="en-US" w:eastAsia="zh-CN"/>
        </w:rPr>
      </w:pPr>
    </w:p>
    <w:p w14:paraId="76751898">
      <w:pPr>
        <w:keepNext w:val="0"/>
        <w:keepLines w:val="0"/>
        <w:pageBreakBefore w:val="0"/>
        <w:widowControl w:val="0"/>
        <w:tabs>
          <w:tab w:val="left" w:pos="8640"/>
        </w:tabs>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b w:val="0"/>
          <w:bCs w:val="0"/>
          <w:sz w:val="44"/>
          <w:szCs w:val="44"/>
          <w:lang w:val="en-US" w:eastAsia="zh-CN"/>
        </w:rPr>
      </w:pPr>
    </w:p>
    <w:p w14:paraId="2288B92D">
      <w:pPr>
        <w:keepNext w:val="0"/>
        <w:keepLines w:val="0"/>
        <w:pageBreakBefore w:val="0"/>
        <w:widowControl w:val="0"/>
        <w:tabs>
          <w:tab w:val="left" w:pos="8640"/>
        </w:tabs>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b w:val="0"/>
          <w:bCs w:val="0"/>
          <w:sz w:val="44"/>
          <w:szCs w:val="44"/>
          <w:lang w:val="en-US" w:eastAsia="zh-CN"/>
        </w:rPr>
      </w:pPr>
    </w:p>
    <w:p w14:paraId="05B80B7D">
      <w:pPr>
        <w:keepNext w:val="0"/>
        <w:keepLines w:val="0"/>
        <w:pageBreakBefore w:val="0"/>
        <w:widowControl w:val="0"/>
        <w:tabs>
          <w:tab w:val="left" w:pos="8640"/>
        </w:tabs>
        <w:kinsoku/>
        <w:wordWrap/>
        <w:overflowPunct/>
        <w:topLinePunct w:val="0"/>
        <w:autoSpaceDE/>
        <w:autoSpaceDN/>
        <w:bidi w:val="0"/>
        <w:adjustRightInd w:val="0"/>
        <w:snapToGrid w:val="0"/>
        <w:spacing w:line="600" w:lineRule="exact"/>
        <w:jc w:val="center"/>
        <w:textAlignment w:val="auto"/>
        <w:rPr>
          <w:rFonts w:hint="eastAsia" w:ascii="方正小标宋简体" w:hAnsi="方正小标宋简体" w:eastAsia="方正小标宋简体" w:cs="方正小标宋简体"/>
          <w:b w:val="0"/>
          <w:bCs w:val="0"/>
          <w:sz w:val="44"/>
          <w:szCs w:val="44"/>
          <w:lang w:val="en-US" w:eastAsia="zh-CN"/>
        </w:rPr>
      </w:pPr>
    </w:p>
    <w:p w14:paraId="16D3C147">
      <w:pPr>
        <w:keepNext w:val="0"/>
        <w:keepLines w:val="0"/>
        <w:pageBreakBefore w:val="0"/>
        <w:widowControl w:val="0"/>
        <w:tabs>
          <w:tab w:val="left" w:pos="8640"/>
        </w:tabs>
        <w:kinsoku/>
        <w:wordWrap/>
        <w:overflowPunct/>
        <w:topLinePunct w:val="0"/>
        <w:autoSpaceDE/>
        <w:autoSpaceDN/>
        <w:bidi w:val="0"/>
        <w:adjustRightInd w:val="0"/>
        <w:snapToGrid w:val="0"/>
        <w:spacing w:after="120" w:line="600" w:lineRule="exact"/>
        <w:jc w:val="both"/>
        <w:textAlignment w:val="auto"/>
        <w:rPr>
          <w:rFonts w:hint="eastAsia" w:ascii="方正小标宋简体" w:hAnsi="方正小标宋简体" w:eastAsia="方正小标宋简体" w:cs="方正小标宋简体"/>
          <w:b w:val="0"/>
          <w:bCs w:val="0"/>
          <w:sz w:val="44"/>
          <w:szCs w:val="44"/>
        </w:rPr>
      </w:pPr>
    </w:p>
    <w:p w14:paraId="4F2A67A4">
      <w:pPr>
        <w:keepNext w:val="0"/>
        <w:keepLines w:val="0"/>
        <w:pageBreakBefore w:val="0"/>
        <w:widowControl w:val="0"/>
        <w:tabs>
          <w:tab w:val="left" w:pos="8640"/>
        </w:tabs>
        <w:kinsoku/>
        <w:wordWrap/>
        <w:overflowPunct/>
        <w:topLinePunct w:val="0"/>
        <w:autoSpaceDE/>
        <w:autoSpaceDN/>
        <w:bidi w:val="0"/>
        <w:adjustRightInd w:val="0"/>
        <w:snapToGrid w:val="0"/>
        <w:spacing w:after="120" w:line="600" w:lineRule="exact"/>
        <w:jc w:val="center"/>
        <w:textAlignment w:val="auto"/>
        <w:rPr>
          <w:rFonts w:hint="eastAsia"/>
          <w:lang w:val="en-US" w:eastAsia="zh-CN"/>
        </w:rPr>
      </w:pPr>
      <w:r>
        <w:rPr>
          <w:rFonts w:hint="eastAsia" w:ascii="方正小标宋简体" w:hAnsi="方正小标宋简体" w:eastAsia="方正小标宋简体" w:cs="方正小标宋简体"/>
          <w:b w:val="0"/>
          <w:bCs w:val="0"/>
          <w:sz w:val="44"/>
          <w:szCs w:val="44"/>
        </w:rPr>
        <w:t>南昌县（小蓝经开区）</w:t>
      </w:r>
      <w:r>
        <w:rPr>
          <w:rFonts w:hint="eastAsia" w:ascii="方正小标宋简体" w:hAnsi="方正小标宋简体" w:eastAsia="方正小标宋简体" w:cs="方正小标宋简体"/>
          <w:b w:val="0"/>
          <w:bCs w:val="0"/>
          <w:sz w:val="44"/>
          <w:szCs w:val="44"/>
          <w:lang w:val="en-US" w:eastAsia="zh-CN"/>
        </w:rPr>
        <w:t>2024年</w:t>
      </w:r>
      <w:r>
        <w:rPr>
          <w:rFonts w:hint="eastAsia" w:ascii="方正小标宋简体" w:hAnsi="方正小标宋简体" w:eastAsia="方正小标宋简体" w:cs="方正小标宋简体"/>
          <w:b w:val="0"/>
          <w:bCs w:val="0"/>
          <w:sz w:val="44"/>
          <w:szCs w:val="44"/>
        </w:rPr>
        <w:t>“揭榜挂帅”</w:t>
      </w:r>
      <w:r>
        <w:rPr>
          <w:rFonts w:hint="eastAsia" w:ascii="方正小标宋简体" w:hAnsi="方正小标宋简体" w:eastAsia="方正小标宋简体" w:cs="方正小标宋简体"/>
          <w:b w:val="0"/>
          <w:bCs w:val="0"/>
          <w:sz w:val="44"/>
          <w:szCs w:val="44"/>
          <w:lang w:val="en-US" w:eastAsia="zh-CN"/>
        </w:rPr>
        <w:t>技术需求项目（第三批）榜单（11）</w:t>
      </w:r>
    </w:p>
    <w:tbl>
      <w:tblPr>
        <w:tblStyle w:val="4"/>
        <w:tblW w:w="958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260"/>
        <w:gridCol w:w="627"/>
        <w:gridCol w:w="671"/>
        <w:gridCol w:w="966"/>
        <w:gridCol w:w="660"/>
        <w:gridCol w:w="975"/>
        <w:gridCol w:w="967"/>
        <w:gridCol w:w="14"/>
        <w:gridCol w:w="735"/>
        <w:gridCol w:w="363"/>
        <w:gridCol w:w="2347"/>
      </w:tblGrid>
      <w:tr w14:paraId="3704DF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1887" w:type="dxa"/>
            <w:gridSpan w:val="2"/>
            <w:shd w:val="clear" w:color="auto" w:fill="FFFFFF"/>
            <w:vAlign w:val="center"/>
          </w:tcPr>
          <w:p w14:paraId="1403821F">
            <w:pPr>
              <w:adjustRightInd w:val="0"/>
              <w:snapToGrid w:val="0"/>
              <w:spacing w:line="360" w:lineRule="exact"/>
              <w:jc w:val="center"/>
              <w:rPr>
                <w:rFonts w:eastAsia="仿宋_GB2312"/>
                <w:sz w:val="24"/>
              </w:rPr>
            </w:pPr>
            <w:r>
              <w:rPr>
                <w:rFonts w:eastAsia="仿宋_GB2312"/>
                <w:sz w:val="24"/>
              </w:rPr>
              <w:t>所属行业领域</w:t>
            </w:r>
          </w:p>
        </w:tc>
        <w:tc>
          <w:tcPr>
            <w:tcW w:w="4239" w:type="dxa"/>
            <w:gridSpan w:val="5"/>
            <w:shd w:val="clear" w:color="auto" w:fill="FFFFFF"/>
            <w:vAlign w:val="center"/>
          </w:tcPr>
          <w:p w14:paraId="7B4B2D6F">
            <w:pPr>
              <w:adjustRightInd w:val="0"/>
              <w:snapToGrid w:val="0"/>
              <w:spacing w:line="360" w:lineRule="exact"/>
              <w:jc w:val="center"/>
              <w:rPr>
                <w:rFonts w:eastAsia="仿宋_GB2312"/>
                <w:sz w:val="24"/>
              </w:rPr>
            </w:pPr>
            <w:r>
              <w:rPr>
                <w:rFonts w:hint="eastAsia" w:eastAsia="仿宋_GB2312"/>
                <w:sz w:val="24"/>
              </w:rPr>
              <w:t>生物医药</w:t>
            </w:r>
          </w:p>
        </w:tc>
        <w:tc>
          <w:tcPr>
            <w:tcW w:w="749" w:type="dxa"/>
            <w:gridSpan w:val="2"/>
            <w:shd w:val="clear" w:color="auto" w:fill="FFFFFF"/>
            <w:vAlign w:val="center"/>
          </w:tcPr>
          <w:p w14:paraId="6A9C0ECA">
            <w:pPr>
              <w:adjustRightInd w:val="0"/>
              <w:snapToGrid w:val="0"/>
              <w:spacing w:line="360" w:lineRule="exact"/>
              <w:jc w:val="center"/>
              <w:rPr>
                <w:rFonts w:eastAsia="仿宋_GB2312"/>
                <w:sz w:val="24"/>
              </w:rPr>
            </w:pPr>
            <w:r>
              <w:rPr>
                <w:rFonts w:eastAsia="仿宋_GB2312"/>
                <w:sz w:val="24"/>
              </w:rPr>
              <w:t>细分方向</w:t>
            </w:r>
          </w:p>
        </w:tc>
        <w:tc>
          <w:tcPr>
            <w:tcW w:w="2710" w:type="dxa"/>
            <w:gridSpan w:val="2"/>
            <w:shd w:val="clear" w:color="auto" w:fill="FFFFFF"/>
            <w:vAlign w:val="center"/>
          </w:tcPr>
          <w:p w14:paraId="40CA1A6D">
            <w:pPr>
              <w:adjustRightInd w:val="0"/>
              <w:snapToGrid w:val="0"/>
              <w:spacing w:line="360" w:lineRule="exact"/>
              <w:jc w:val="center"/>
              <w:rPr>
                <w:rFonts w:eastAsia="仿宋_GB2312"/>
                <w:sz w:val="24"/>
              </w:rPr>
            </w:pPr>
            <w:r>
              <w:rPr>
                <w:rFonts w:hint="eastAsia" w:eastAsia="仿宋_GB2312"/>
                <w:sz w:val="24"/>
              </w:rPr>
              <w:t>医疗器械</w:t>
            </w:r>
          </w:p>
        </w:tc>
      </w:tr>
      <w:tr w14:paraId="6B7F60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567" w:hRule="atLeast"/>
          <w:jc w:val="center"/>
        </w:trPr>
        <w:tc>
          <w:tcPr>
            <w:tcW w:w="1887" w:type="dxa"/>
            <w:gridSpan w:val="2"/>
            <w:shd w:val="clear" w:color="auto" w:fill="FFFFFF"/>
            <w:vAlign w:val="center"/>
          </w:tcPr>
          <w:p w14:paraId="3BBA7C2F">
            <w:pPr>
              <w:adjustRightInd w:val="0"/>
              <w:snapToGrid w:val="0"/>
              <w:spacing w:line="360" w:lineRule="exact"/>
              <w:jc w:val="center"/>
              <w:rPr>
                <w:rFonts w:eastAsia="仿宋_GB2312"/>
                <w:sz w:val="24"/>
              </w:rPr>
            </w:pPr>
            <w:r>
              <w:rPr>
                <w:rFonts w:eastAsia="仿宋_GB2312"/>
                <w:sz w:val="24"/>
              </w:rPr>
              <w:t>重大技术需求</w:t>
            </w:r>
          </w:p>
          <w:p w14:paraId="09DC5803">
            <w:pPr>
              <w:adjustRightInd w:val="0"/>
              <w:snapToGrid w:val="0"/>
              <w:spacing w:line="360" w:lineRule="exact"/>
              <w:jc w:val="center"/>
              <w:rPr>
                <w:rFonts w:eastAsia="仿宋_GB2312"/>
                <w:sz w:val="24"/>
              </w:rPr>
            </w:pPr>
            <w:r>
              <w:rPr>
                <w:rFonts w:eastAsia="仿宋_GB2312"/>
                <w:sz w:val="24"/>
              </w:rPr>
              <w:t>项目名称</w:t>
            </w:r>
          </w:p>
        </w:tc>
        <w:tc>
          <w:tcPr>
            <w:tcW w:w="7698" w:type="dxa"/>
            <w:gridSpan w:val="9"/>
            <w:shd w:val="clear" w:color="auto" w:fill="FFFFFF"/>
            <w:vAlign w:val="center"/>
          </w:tcPr>
          <w:p w14:paraId="487C83E7">
            <w:pPr>
              <w:adjustRightInd w:val="0"/>
              <w:snapToGrid w:val="0"/>
              <w:spacing w:line="360" w:lineRule="exact"/>
              <w:jc w:val="center"/>
              <w:rPr>
                <w:rFonts w:eastAsia="仿宋_GB2312"/>
                <w:sz w:val="24"/>
              </w:rPr>
            </w:pPr>
            <w:r>
              <w:rPr>
                <w:rFonts w:hint="eastAsia" w:eastAsia="仿宋_GB2312"/>
                <w:sz w:val="24"/>
              </w:rPr>
              <w:t>高频手术设备</w:t>
            </w:r>
          </w:p>
        </w:tc>
      </w:tr>
      <w:tr w14:paraId="76251E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238" w:hRule="atLeast"/>
          <w:jc w:val="center"/>
        </w:trPr>
        <w:tc>
          <w:tcPr>
            <w:tcW w:w="1887" w:type="dxa"/>
            <w:gridSpan w:val="2"/>
            <w:shd w:val="clear" w:color="auto" w:fill="FFFFFF"/>
            <w:vAlign w:val="center"/>
          </w:tcPr>
          <w:p w14:paraId="6142C79E">
            <w:pPr>
              <w:adjustRightInd w:val="0"/>
              <w:snapToGrid w:val="0"/>
              <w:spacing w:line="360" w:lineRule="exact"/>
              <w:jc w:val="center"/>
              <w:rPr>
                <w:rFonts w:eastAsia="仿宋_GB2312"/>
                <w:sz w:val="24"/>
              </w:rPr>
            </w:pPr>
            <w:r>
              <w:rPr>
                <w:rFonts w:eastAsia="仿宋_GB2312"/>
                <w:sz w:val="24"/>
              </w:rPr>
              <w:t>技术需求牵头</w:t>
            </w:r>
          </w:p>
          <w:p w14:paraId="70B6DCDB">
            <w:pPr>
              <w:adjustRightInd w:val="0"/>
              <w:snapToGrid w:val="0"/>
              <w:spacing w:line="360" w:lineRule="exact"/>
              <w:jc w:val="center"/>
              <w:rPr>
                <w:rFonts w:eastAsia="仿宋_GB2312"/>
                <w:sz w:val="24"/>
              </w:rPr>
            </w:pPr>
            <w:r>
              <w:rPr>
                <w:rFonts w:eastAsia="仿宋_GB2312"/>
                <w:sz w:val="24"/>
              </w:rPr>
              <w:t>企业</w:t>
            </w:r>
          </w:p>
        </w:tc>
        <w:tc>
          <w:tcPr>
            <w:tcW w:w="7698" w:type="dxa"/>
            <w:gridSpan w:val="9"/>
            <w:shd w:val="clear" w:color="auto" w:fill="FFFFFF"/>
            <w:vAlign w:val="center"/>
          </w:tcPr>
          <w:p w14:paraId="187FD37B">
            <w:pPr>
              <w:adjustRightInd w:val="0"/>
              <w:snapToGrid w:val="0"/>
              <w:spacing w:line="360" w:lineRule="exact"/>
              <w:jc w:val="center"/>
              <w:rPr>
                <w:rFonts w:eastAsia="仿宋_GB2312"/>
                <w:sz w:val="24"/>
              </w:rPr>
            </w:pPr>
            <w:r>
              <w:rPr>
                <w:rFonts w:hint="eastAsia" w:eastAsia="仿宋_GB2312"/>
                <w:sz w:val="24"/>
              </w:rPr>
              <w:t>南昌元合泽众科技有限公司</w:t>
            </w:r>
          </w:p>
        </w:tc>
      </w:tr>
      <w:tr w14:paraId="5A17C5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887" w:type="dxa"/>
            <w:gridSpan w:val="2"/>
            <w:shd w:val="clear" w:color="auto" w:fill="FFFFFF"/>
            <w:vAlign w:val="center"/>
          </w:tcPr>
          <w:p w14:paraId="55C567DF">
            <w:pPr>
              <w:adjustRightInd w:val="0"/>
              <w:snapToGrid w:val="0"/>
              <w:spacing w:line="360" w:lineRule="exact"/>
              <w:jc w:val="center"/>
              <w:rPr>
                <w:rFonts w:eastAsia="仿宋_GB2312"/>
                <w:sz w:val="24"/>
              </w:rPr>
            </w:pPr>
            <w:r>
              <w:rPr>
                <w:rFonts w:eastAsia="仿宋_GB2312"/>
                <w:sz w:val="24"/>
              </w:rPr>
              <w:t>技术需求牵头</w:t>
            </w:r>
          </w:p>
          <w:p w14:paraId="6B0F548F">
            <w:pPr>
              <w:adjustRightInd w:val="0"/>
              <w:snapToGrid w:val="0"/>
              <w:spacing w:line="360" w:lineRule="exact"/>
              <w:jc w:val="center"/>
              <w:rPr>
                <w:rFonts w:eastAsia="仿宋_GB2312"/>
                <w:sz w:val="24"/>
              </w:rPr>
            </w:pPr>
            <w:r>
              <w:rPr>
                <w:rFonts w:eastAsia="仿宋_GB2312"/>
                <w:sz w:val="24"/>
              </w:rPr>
              <w:t>企业联系人</w:t>
            </w:r>
          </w:p>
        </w:tc>
        <w:tc>
          <w:tcPr>
            <w:tcW w:w="671" w:type="dxa"/>
            <w:shd w:val="clear" w:color="auto" w:fill="FFFFFF"/>
            <w:vAlign w:val="center"/>
          </w:tcPr>
          <w:p w14:paraId="5F7117BD">
            <w:pPr>
              <w:adjustRightInd w:val="0"/>
              <w:snapToGrid w:val="0"/>
              <w:spacing w:line="360" w:lineRule="exact"/>
              <w:jc w:val="center"/>
              <w:rPr>
                <w:rFonts w:eastAsia="仿宋_GB2312"/>
                <w:sz w:val="24"/>
              </w:rPr>
            </w:pPr>
            <w:r>
              <w:rPr>
                <w:rFonts w:eastAsia="仿宋_GB2312"/>
                <w:sz w:val="24"/>
              </w:rPr>
              <w:t>姓名</w:t>
            </w:r>
          </w:p>
        </w:tc>
        <w:tc>
          <w:tcPr>
            <w:tcW w:w="966" w:type="dxa"/>
            <w:shd w:val="clear" w:color="auto" w:fill="FFFFFF"/>
            <w:vAlign w:val="center"/>
          </w:tcPr>
          <w:p w14:paraId="3A7A84ED">
            <w:pPr>
              <w:adjustRightInd w:val="0"/>
              <w:snapToGrid w:val="0"/>
              <w:spacing w:line="360" w:lineRule="exact"/>
              <w:jc w:val="center"/>
              <w:rPr>
                <w:rFonts w:eastAsia="仿宋_GB2312"/>
                <w:sz w:val="24"/>
              </w:rPr>
            </w:pPr>
            <w:r>
              <w:rPr>
                <w:rFonts w:hint="eastAsia" w:eastAsia="仿宋_GB2312"/>
                <w:sz w:val="24"/>
              </w:rPr>
              <w:t>胡庆</w:t>
            </w:r>
          </w:p>
        </w:tc>
        <w:tc>
          <w:tcPr>
            <w:tcW w:w="660" w:type="dxa"/>
            <w:shd w:val="clear" w:color="auto" w:fill="FFFFFF"/>
            <w:vAlign w:val="center"/>
          </w:tcPr>
          <w:p w14:paraId="7DB887C7">
            <w:pPr>
              <w:adjustRightInd w:val="0"/>
              <w:snapToGrid w:val="0"/>
              <w:spacing w:line="360" w:lineRule="exact"/>
              <w:jc w:val="center"/>
              <w:rPr>
                <w:rFonts w:eastAsia="仿宋_GB2312"/>
                <w:sz w:val="24"/>
              </w:rPr>
            </w:pPr>
            <w:r>
              <w:rPr>
                <w:rFonts w:eastAsia="仿宋_GB2312"/>
                <w:sz w:val="24"/>
              </w:rPr>
              <w:t>职务</w:t>
            </w:r>
          </w:p>
        </w:tc>
        <w:tc>
          <w:tcPr>
            <w:tcW w:w="975" w:type="dxa"/>
            <w:shd w:val="clear" w:color="auto" w:fill="FFFFFF"/>
            <w:vAlign w:val="center"/>
          </w:tcPr>
          <w:p w14:paraId="4A679235">
            <w:pPr>
              <w:adjustRightInd w:val="0"/>
              <w:snapToGrid w:val="0"/>
              <w:spacing w:line="360" w:lineRule="exact"/>
              <w:jc w:val="center"/>
              <w:rPr>
                <w:rFonts w:eastAsia="仿宋_GB2312"/>
                <w:sz w:val="24"/>
              </w:rPr>
            </w:pPr>
            <w:r>
              <w:rPr>
                <w:rFonts w:hint="eastAsia" w:eastAsia="仿宋_GB2312"/>
                <w:sz w:val="24"/>
              </w:rPr>
              <w:t>研发经理</w:t>
            </w:r>
          </w:p>
        </w:tc>
        <w:tc>
          <w:tcPr>
            <w:tcW w:w="2079" w:type="dxa"/>
            <w:gridSpan w:val="4"/>
            <w:shd w:val="clear" w:color="auto" w:fill="FFFFFF"/>
            <w:vAlign w:val="center"/>
          </w:tcPr>
          <w:p w14:paraId="4D496C60">
            <w:pPr>
              <w:adjustRightInd w:val="0"/>
              <w:snapToGrid w:val="0"/>
              <w:spacing w:line="360" w:lineRule="exact"/>
              <w:rPr>
                <w:rFonts w:eastAsia="仿宋_GB2312"/>
                <w:sz w:val="24"/>
              </w:rPr>
            </w:pPr>
            <w:r>
              <w:rPr>
                <w:rFonts w:eastAsia="仿宋_GB2312"/>
                <w:sz w:val="24"/>
              </w:rPr>
              <w:t>手机：</w:t>
            </w:r>
            <w:r>
              <w:rPr>
                <w:rFonts w:hint="eastAsia" w:eastAsia="仿宋_GB2312"/>
                <w:sz w:val="24"/>
              </w:rPr>
              <w:t>1</w:t>
            </w:r>
            <w:r>
              <w:rPr>
                <w:rFonts w:eastAsia="仿宋_GB2312"/>
                <w:sz w:val="24"/>
              </w:rPr>
              <w:t>8664027414</w:t>
            </w:r>
          </w:p>
        </w:tc>
        <w:tc>
          <w:tcPr>
            <w:tcW w:w="2347" w:type="dxa"/>
            <w:shd w:val="clear" w:color="auto" w:fill="FFFFFF"/>
            <w:vAlign w:val="center"/>
          </w:tcPr>
          <w:p w14:paraId="649BA716">
            <w:pPr>
              <w:adjustRightInd w:val="0"/>
              <w:snapToGrid w:val="0"/>
              <w:spacing w:line="360" w:lineRule="exact"/>
              <w:rPr>
                <w:rFonts w:eastAsia="仿宋_GB2312"/>
                <w:sz w:val="24"/>
              </w:rPr>
            </w:pPr>
            <w:r>
              <w:rPr>
                <w:rFonts w:eastAsia="仿宋_GB2312"/>
                <w:sz w:val="24"/>
              </w:rPr>
              <w:t>邮箱：</w:t>
            </w:r>
            <w:r>
              <w:rPr>
                <w:rFonts w:hint="eastAsia" w:eastAsia="仿宋_GB2312"/>
                <w:sz w:val="24"/>
              </w:rPr>
              <w:t>h</w:t>
            </w:r>
            <w:r>
              <w:rPr>
                <w:rFonts w:eastAsia="仿宋_GB2312"/>
                <w:sz w:val="24"/>
              </w:rPr>
              <w:t>u_qing_yhzz@163.com</w:t>
            </w:r>
          </w:p>
        </w:tc>
      </w:tr>
      <w:tr w14:paraId="773C7C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restart"/>
            <w:shd w:val="clear" w:color="auto" w:fill="FFFFFF"/>
            <w:vAlign w:val="center"/>
          </w:tcPr>
          <w:p w14:paraId="1C3264B9">
            <w:pPr>
              <w:adjustRightInd w:val="0"/>
              <w:snapToGrid w:val="0"/>
              <w:spacing w:line="360" w:lineRule="exact"/>
              <w:jc w:val="center"/>
              <w:rPr>
                <w:rFonts w:eastAsia="仿宋_GB2312"/>
                <w:sz w:val="24"/>
              </w:rPr>
            </w:pPr>
            <w:r>
              <w:rPr>
                <w:rFonts w:eastAsia="仿宋_GB2312"/>
                <w:sz w:val="24"/>
              </w:rPr>
              <w:t>有共同技术需求的同行企业</w:t>
            </w:r>
          </w:p>
        </w:tc>
        <w:tc>
          <w:tcPr>
            <w:tcW w:w="627" w:type="dxa"/>
            <w:shd w:val="clear" w:color="auto" w:fill="FFFFFF"/>
            <w:vAlign w:val="center"/>
          </w:tcPr>
          <w:p w14:paraId="4B546F7D">
            <w:pPr>
              <w:adjustRightInd w:val="0"/>
              <w:snapToGrid w:val="0"/>
              <w:spacing w:line="360" w:lineRule="exact"/>
              <w:jc w:val="center"/>
              <w:rPr>
                <w:rFonts w:eastAsia="仿宋_GB2312"/>
                <w:sz w:val="24"/>
              </w:rPr>
            </w:pPr>
            <w:r>
              <w:rPr>
                <w:rFonts w:eastAsia="仿宋_GB2312"/>
                <w:sz w:val="24"/>
              </w:rPr>
              <w:t>序号</w:t>
            </w:r>
          </w:p>
        </w:tc>
        <w:tc>
          <w:tcPr>
            <w:tcW w:w="4253" w:type="dxa"/>
            <w:gridSpan w:val="6"/>
            <w:shd w:val="clear" w:color="auto" w:fill="FFFFFF"/>
            <w:vAlign w:val="center"/>
          </w:tcPr>
          <w:p w14:paraId="7A78938D">
            <w:pPr>
              <w:adjustRightInd w:val="0"/>
              <w:snapToGrid w:val="0"/>
              <w:spacing w:line="360" w:lineRule="exact"/>
              <w:jc w:val="center"/>
              <w:rPr>
                <w:rFonts w:eastAsia="仿宋_GB2312"/>
                <w:sz w:val="24"/>
              </w:rPr>
            </w:pPr>
            <w:r>
              <w:rPr>
                <w:rFonts w:eastAsia="仿宋_GB2312"/>
                <w:sz w:val="24"/>
              </w:rPr>
              <w:t>单位名称</w:t>
            </w:r>
          </w:p>
        </w:tc>
        <w:tc>
          <w:tcPr>
            <w:tcW w:w="3445" w:type="dxa"/>
            <w:gridSpan w:val="3"/>
            <w:shd w:val="clear" w:color="auto" w:fill="FFFFFF"/>
            <w:vAlign w:val="center"/>
          </w:tcPr>
          <w:p w14:paraId="34502A20">
            <w:pPr>
              <w:adjustRightInd w:val="0"/>
              <w:snapToGrid w:val="0"/>
              <w:spacing w:line="360" w:lineRule="exact"/>
              <w:jc w:val="center"/>
              <w:rPr>
                <w:rFonts w:eastAsia="仿宋_GB2312"/>
                <w:sz w:val="24"/>
              </w:rPr>
            </w:pPr>
            <w:r>
              <w:rPr>
                <w:rFonts w:eastAsia="仿宋_GB2312"/>
                <w:sz w:val="24"/>
              </w:rPr>
              <w:t>单位性质</w:t>
            </w:r>
          </w:p>
        </w:tc>
      </w:tr>
      <w:tr w14:paraId="747286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14:paraId="674AF391">
            <w:pPr>
              <w:adjustRightInd w:val="0"/>
              <w:snapToGrid w:val="0"/>
              <w:spacing w:line="360" w:lineRule="exact"/>
              <w:jc w:val="center"/>
              <w:rPr>
                <w:rFonts w:eastAsia="仿宋_GB2312"/>
                <w:sz w:val="24"/>
              </w:rPr>
            </w:pPr>
          </w:p>
        </w:tc>
        <w:tc>
          <w:tcPr>
            <w:tcW w:w="627" w:type="dxa"/>
            <w:shd w:val="clear" w:color="auto" w:fill="FFFFFF"/>
            <w:vAlign w:val="center"/>
          </w:tcPr>
          <w:p w14:paraId="462D7EE7">
            <w:pPr>
              <w:adjustRightInd w:val="0"/>
              <w:snapToGrid w:val="0"/>
              <w:spacing w:line="360" w:lineRule="exact"/>
              <w:jc w:val="center"/>
              <w:rPr>
                <w:rFonts w:eastAsia="仿宋_GB2312"/>
                <w:sz w:val="24"/>
              </w:rPr>
            </w:pPr>
            <w:r>
              <w:rPr>
                <w:rFonts w:eastAsia="仿宋_GB2312"/>
                <w:sz w:val="24"/>
              </w:rPr>
              <w:t>1</w:t>
            </w:r>
          </w:p>
        </w:tc>
        <w:tc>
          <w:tcPr>
            <w:tcW w:w="4253" w:type="dxa"/>
            <w:gridSpan w:val="6"/>
            <w:shd w:val="clear" w:color="auto" w:fill="FFFFFF"/>
            <w:vAlign w:val="center"/>
          </w:tcPr>
          <w:p w14:paraId="19DB08D1">
            <w:pPr>
              <w:adjustRightInd w:val="0"/>
              <w:snapToGrid w:val="0"/>
              <w:spacing w:line="360" w:lineRule="exact"/>
              <w:jc w:val="center"/>
              <w:rPr>
                <w:rFonts w:ascii="Times New Roman" w:hAnsi="Times New Roman" w:eastAsia="仿宋_GB2312" w:cs="Times New Roman"/>
                <w:sz w:val="24"/>
              </w:rPr>
            </w:pPr>
            <w:r>
              <w:rPr>
                <w:rFonts w:hint="eastAsia" w:ascii="Times New Roman" w:hAnsi="Times New Roman" w:eastAsia="仿宋_GB2312" w:cs="Times New Roman"/>
                <w:sz w:val="24"/>
              </w:rPr>
              <w:t>/</w:t>
            </w:r>
          </w:p>
        </w:tc>
        <w:tc>
          <w:tcPr>
            <w:tcW w:w="3445" w:type="dxa"/>
            <w:gridSpan w:val="3"/>
            <w:shd w:val="clear" w:color="auto" w:fill="FFFFFF"/>
            <w:vAlign w:val="center"/>
          </w:tcPr>
          <w:p w14:paraId="401048AB">
            <w:pPr>
              <w:adjustRightInd w:val="0"/>
              <w:snapToGrid w:val="0"/>
              <w:spacing w:line="360" w:lineRule="exact"/>
              <w:rPr>
                <w:rFonts w:ascii="Times New Roman" w:hAnsi="Times New Roman" w:eastAsia="仿宋_GB2312" w:cs="Times New Roman"/>
                <w:sz w:val="24"/>
              </w:rPr>
            </w:pPr>
            <w:r>
              <w:rPr>
                <w:rFonts w:eastAsia="仿宋_GB2312"/>
                <w:sz w:val="24"/>
              </w:rPr>
              <w:sym w:font="Wingdings 2" w:char="00A3"/>
            </w:r>
            <w:r>
              <w:rPr>
                <w:rFonts w:eastAsia="仿宋_GB2312"/>
                <w:sz w:val="24"/>
              </w:rPr>
              <w:t>龙头企业</w:t>
            </w:r>
            <w:r>
              <w:rPr>
                <w:rFonts w:eastAsia="仿宋_GB2312"/>
                <w:sz w:val="24"/>
              </w:rPr>
              <w:sym w:font="Wingdings 2" w:char="00A3"/>
            </w:r>
            <w:r>
              <w:rPr>
                <w:rFonts w:eastAsia="仿宋_GB2312"/>
                <w:sz w:val="24"/>
              </w:rPr>
              <w:t>骨干企业</w:t>
            </w:r>
            <w:r>
              <w:rPr>
                <w:rFonts w:eastAsia="仿宋_GB2312"/>
                <w:sz w:val="24"/>
              </w:rPr>
              <w:sym w:font="Wingdings 2" w:char="00A3"/>
            </w:r>
            <w:r>
              <w:rPr>
                <w:rFonts w:eastAsia="仿宋_GB2312"/>
                <w:sz w:val="24"/>
              </w:rPr>
              <w:t>战略性新兴产业企业、</w:t>
            </w:r>
            <w:r>
              <w:rPr>
                <w:rFonts w:eastAsia="仿宋_GB2312"/>
                <w:sz w:val="24"/>
              </w:rPr>
              <w:sym w:font="Wingdings 2" w:char="00A3"/>
            </w:r>
            <w:r>
              <w:rPr>
                <w:rFonts w:eastAsia="仿宋_GB2312"/>
                <w:sz w:val="24"/>
              </w:rPr>
              <w:t>新型研发机构企业</w:t>
            </w:r>
          </w:p>
        </w:tc>
      </w:tr>
      <w:tr w14:paraId="0890BE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14:paraId="57CA144C">
            <w:pPr>
              <w:adjustRightInd w:val="0"/>
              <w:snapToGrid w:val="0"/>
              <w:spacing w:line="360" w:lineRule="exact"/>
              <w:jc w:val="center"/>
              <w:rPr>
                <w:rFonts w:eastAsia="仿宋_GB2312"/>
                <w:sz w:val="24"/>
              </w:rPr>
            </w:pPr>
          </w:p>
        </w:tc>
        <w:tc>
          <w:tcPr>
            <w:tcW w:w="627" w:type="dxa"/>
            <w:shd w:val="clear" w:color="auto" w:fill="FFFFFF"/>
            <w:vAlign w:val="center"/>
          </w:tcPr>
          <w:p w14:paraId="52AD9F5C">
            <w:pPr>
              <w:adjustRightInd w:val="0"/>
              <w:snapToGrid w:val="0"/>
              <w:spacing w:line="360" w:lineRule="exact"/>
              <w:jc w:val="center"/>
              <w:rPr>
                <w:rFonts w:eastAsia="仿宋_GB2312"/>
                <w:sz w:val="24"/>
              </w:rPr>
            </w:pPr>
            <w:r>
              <w:rPr>
                <w:rFonts w:eastAsia="仿宋_GB2312"/>
                <w:sz w:val="24"/>
              </w:rPr>
              <w:t>2</w:t>
            </w:r>
          </w:p>
        </w:tc>
        <w:tc>
          <w:tcPr>
            <w:tcW w:w="4253" w:type="dxa"/>
            <w:gridSpan w:val="6"/>
            <w:shd w:val="clear" w:color="auto" w:fill="FFFFFF"/>
            <w:vAlign w:val="center"/>
          </w:tcPr>
          <w:p w14:paraId="5E7558C9">
            <w:pPr>
              <w:adjustRightInd w:val="0"/>
              <w:snapToGrid w:val="0"/>
              <w:spacing w:line="360" w:lineRule="exact"/>
              <w:jc w:val="center"/>
              <w:rPr>
                <w:rFonts w:ascii="Times New Roman" w:hAnsi="Times New Roman" w:eastAsia="仿宋_GB2312" w:cs="Times New Roman"/>
                <w:sz w:val="24"/>
              </w:rPr>
            </w:pPr>
            <w:r>
              <w:rPr>
                <w:rFonts w:hint="eastAsia" w:ascii="Times New Roman" w:hAnsi="Times New Roman" w:eastAsia="仿宋_GB2312" w:cs="Times New Roman"/>
                <w:sz w:val="24"/>
              </w:rPr>
              <w:t>/</w:t>
            </w:r>
          </w:p>
        </w:tc>
        <w:tc>
          <w:tcPr>
            <w:tcW w:w="3445" w:type="dxa"/>
            <w:gridSpan w:val="3"/>
            <w:shd w:val="clear" w:color="auto" w:fill="FFFFFF"/>
            <w:vAlign w:val="center"/>
          </w:tcPr>
          <w:p w14:paraId="0133F4FB">
            <w:pPr>
              <w:adjustRightInd w:val="0"/>
              <w:snapToGrid w:val="0"/>
              <w:spacing w:line="360" w:lineRule="exact"/>
              <w:rPr>
                <w:rFonts w:ascii="Times New Roman" w:hAnsi="Times New Roman" w:eastAsia="仿宋_GB2312" w:cs="Times New Roman"/>
                <w:sz w:val="24"/>
              </w:rPr>
            </w:pPr>
            <w:r>
              <w:rPr>
                <w:rFonts w:eastAsia="仿宋_GB2312"/>
                <w:sz w:val="24"/>
              </w:rPr>
              <w:sym w:font="Wingdings 2" w:char="00A3"/>
            </w:r>
            <w:r>
              <w:rPr>
                <w:rFonts w:eastAsia="仿宋_GB2312"/>
                <w:sz w:val="24"/>
              </w:rPr>
              <w:t>龙头企业</w:t>
            </w:r>
            <w:r>
              <w:rPr>
                <w:rFonts w:eastAsia="仿宋_GB2312"/>
                <w:sz w:val="24"/>
              </w:rPr>
              <w:sym w:font="Wingdings 2" w:char="00A3"/>
            </w:r>
            <w:r>
              <w:rPr>
                <w:rFonts w:eastAsia="仿宋_GB2312"/>
                <w:sz w:val="24"/>
              </w:rPr>
              <w:t>骨干企业</w:t>
            </w:r>
            <w:r>
              <w:rPr>
                <w:rFonts w:eastAsia="仿宋_GB2312"/>
                <w:sz w:val="24"/>
              </w:rPr>
              <w:sym w:font="Wingdings 2" w:char="00A3"/>
            </w:r>
            <w:r>
              <w:rPr>
                <w:rFonts w:eastAsia="仿宋_GB2312"/>
                <w:sz w:val="24"/>
              </w:rPr>
              <w:t>战略性新兴产业企业、</w:t>
            </w:r>
            <w:r>
              <w:rPr>
                <w:rFonts w:eastAsia="仿宋_GB2312"/>
                <w:sz w:val="24"/>
              </w:rPr>
              <w:sym w:font="Wingdings 2" w:char="00A3"/>
            </w:r>
            <w:r>
              <w:rPr>
                <w:rFonts w:eastAsia="仿宋_GB2312"/>
                <w:sz w:val="24"/>
              </w:rPr>
              <w:t>新型研发机构企业</w:t>
            </w:r>
          </w:p>
        </w:tc>
      </w:tr>
      <w:tr w14:paraId="66AF85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978" w:hRule="atLeast"/>
          <w:jc w:val="center"/>
        </w:trPr>
        <w:tc>
          <w:tcPr>
            <w:tcW w:w="1260" w:type="dxa"/>
            <w:shd w:val="clear" w:color="auto" w:fill="FFFFFF"/>
            <w:vAlign w:val="center"/>
          </w:tcPr>
          <w:p w14:paraId="71810E21">
            <w:pPr>
              <w:adjustRightInd w:val="0"/>
              <w:snapToGrid w:val="0"/>
              <w:spacing w:line="360" w:lineRule="exact"/>
              <w:jc w:val="center"/>
              <w:rPr>
                <w:rFonts w:eastAsia="仿宋_GB2312"/>
                <w:spacing w:val="-28"/>
                <w:sz w:val="24"/>
              </w:rPr>
            </w:pPr>
            <w:r>
              <w:rPr>
                <w:rFonts w:eastAsia="仿宋_GB2312"/>
                <w:sz w:val="24"/>
              </w:rPr>
              <w:t>技术难题</w:t>
            </w:r>
            <w:r>
              <w:rPr>
                <w:rFonts w:eastAsia="仿宋_GB2312"/>
                <w:spacing w:val="-17"/>
                <w:sz w:val="24"/>
              </w:rPr>
              <w:t>概述</w:t>
            </w:r>
            <w:r>
              <w:rPr>
                <w:rFonts w:eastAsia="仿宋_GB2312"/>
                <w:spacing w:val="-28"/>
                <w:sz w:val="24"/>
              </w:rPr>
              <w:t>（限500</w:t>
            </w:r>
          </w:p>
          <w:p w14:paraId="50D70949">
            <w:pPr>
              <w:adjustRightInd w:val="0"/>
              <w:snapToGrid w:val="0"/>
              <w:spacing w:line="360" w:lineRule="exact"/>
              <w:jc w:val="center"/>
              <w:rPr>
                <w:rFonts w:eastAsia="仿宋_GB2312"/>
                <w:sz w:val="24"/>
              </w:rPr>
            </w:pPr>
            <w:r>
              <w:rPr>
                <w:rFonts w:eastAsia="仿宋_GB2312"/>
                <w:sz w:val="24"/>
              </w:rPr>
              <w:t>字以内</w:t>
            </w:r>
            <w:r>
              <w:rPr>
                <w:rFonts w:eastAsia="仿宋_GB2312"/>
                <w:spacing w:val="-28"/>
                <w:sz w:val="24"/>
              </w:rPr>
              <w:t>）</w:t>
            </w:r>
          </w:p>
        </w:tc>
        <w:tc>
          <w:tcPr>
            <w:tcW w:w="8325" w:type="dxa"/>
            <w:gridSpan w:val="10"/>
            <w:shd w:val="clear" w:color="auto" w:fill="FFFFFF"/>
            <w:vAlign w:val="center"/>
          </w:tcPr>
          <w:p w14:paraId="174E245C">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高频手术设备，利用高频电流（频率范围200k—5MHz）直接流经人体产生热效应从而对人体组织进行常规切割和凝血；输出能量满足安全有效可靠性。要保证能量输出的稳定可靠有效，除了精确控制电源按设定值进行输出，还需要输出反馈对输出进行控制。精确的输出控制、实时采样反馈构成的闭合回路设计及数据处理的软件算法设计是主要的困难点，优秀的输出、采样回路设计能极大提高产品稳定性。</w:t>
            </w:r>
          </w:p>
          <w:p w14:paraId="4693730A">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采样反馈即输出信号检测，该类信号量有两个功能。其一，设备输出时对输出回路进行信号检测，若超过设定阈值停止输出并进行安全报警；其二，主控制CPU实时获取输出相关信号量，与设定值进行比较，实时调整输出强度，实现输出功率恒定。</w:t>
            </w:r>
          </w:p>
          <w:p w14:paraId="697F2F03">
            <w:pPr>
              <w:pStyle w:val="2"/>
              <w:keepNext w:val="0"/>
              <w:keepLines w:val="0"/>
              <w:pageBreakBefore w:val="0"/>
              <w:widowControl w:val="0"/>
              <w:kinsoku/>
              <w:wordWrap/>
              <w:overflowPunct/>
              <w:topLinePunct w:val="0"/>
              <w:autoSpaceDE/>
              <w:autoSpaceDN/>
              <w:bidi w:val="0"/>
              <w:spacing w:line="400" w:lineRule="exact"/>
              <w:ind w:firstLine="480" w:firstLineChars="200"/>
              <w:textAlignment w:val="auto"/>
              <w:rPr>
                <w:rFonts w:eastAsia="仿宋_GB2312"/>
                <w:sz w:val="24"/>
              </w:rPr>
            </w:pPr>
            <w:r>
              <w:rPr>
                <w:rFonts w:hint="eastAsia" w:ascii="仿宋_GB2312" w:hAnsi="仿宋_GB2312" w:eastAsia="仿宋_GB2312" w:cs="仿宋_GB2312"/>
                <w:sz w:val="24"/>
              </w:rPr>
              <w:t>输出信号相关检测量：功率控制电压、电流，高频输出电压、电流、相位、火花检测等。其中高频输出信号检测包括对多种波形，如纯切的正弦波、强凝的脉冲、混切的调制波等多种波形，主要检测信号交流输出频率350KHz、输出电压峰值最大4000V、输出电流0-3000mA等。</w:t>
            </w:r>
          </w:p>
        </w:tc>
      </w:tr>
      <w:tr w14:paraId="54902D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1617" w:hRule="atLeast"/>
          <w:jc w:val="center"/>
        </w:trPr>
        <w:tc>
          <w:tcPr>
            <w:tcW w:w="1260" w:type="dxa"/>
            <w:shd w:val="clear" w:color="auto" w:fill="FFFFFF"/>
            <w:vAlign w:val="center"/>
          </w:tcPr>
          <w:p w14:paraId="16AA885F">
            <w:pPr>
              <w:adjustRightInd w:val="0"/>
              <w:snapToGrid w:val="0"/>
              <w:spacing w:line="360" w:lineRule="exact"/>
              <w:jc w:val="center"/>
              <w:rPr>
                <w:rFonts w:eastAsia="仿宋_GB2312"/>
                <w:sz w:val="24"/>
              </w:rPr>
            </w:pPr>
            <w:r>
              <w:rPr>
                <w:rFonts w:eastAsia="仿宋_GB2312"/>
                <w:sz w:val="24"/>
              </w:rPr>
              <w:t>技术攻关后希望达到的预期技术目标（限500字以内）</w:t>
            </w:r>
          </w:p>
        </w:tc>
        <w:tc>
          <w:tcPr>
            <w:tcW w:w="8325" w:type="dxa"/>
            <w:gridSpan w:val="10"/>
            <w:shd w:val="clear" w:color="auto" w:fill="FFFFFF"/>
            <w:vAlign w:val="center"/>
          </w:tcPr>
          <w:p w14:paraId="420B7DE7">
            <w:pPr>
              <w:keepNext w:val="0"/>
              <w:keepLines w:val="0"/>
              <w:pageBreakBefore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_GB2312" w:hAnsi="仿宋_GB2312" w:eastAsia="仿宋_GB2312" w:cs="仿宋_GB2312"/>
                <w:sz w:val="24"/>
              </w:rPr>
            </w:pPr>
            <w:r>
              <w:rPr>
                <w:rFonts w:hint="eastAsia" w:ascii="仿宋_GB2312" w:hAnsi="仿宋_GB2312" w:eastAsia="仿宋_GB2312" w:cs="仿宋_GB2312"/>
                <w:sz w:val="24"/>
              </w:rPr>
              <w:t>预计达到的技术目标为：</w:t>
            </w:r>
          </w:p>
          <w:p w14:paraId="66A34517">
            <w:pPr>
              <w:pStyle w:val="9"/>
              <w:keepNext w:val="0"/>
              <w:keepLines w:val="0"/>
              <w:pageBreakBefore w:val="0"/>
              <w:numPr>
                <w:ilvl w:val="0"/>
                <w:numId w:val="0"/>
              </w:numPr>
              <w:kinsoku/>
              <w:wordWrap/>
              <w:overflowPunct/>
              <w:topLinePunct w:val="0"/>
              <w:autoSpaceDE/>
              <w:autoSpaceDN/>
              <w:bidi w:val="0"/>
              <w:adjustRightInd w:val="0"/>
              <w:snapToGrid w:val="0"/>
              <w:spacing w:line="400" w:lineRule="exact"/>
              <w:ind w:leftChars="0" w:firstLine="480" w:firstLineChars="200"/>
              <w:jc w:val="left"/>
              <w:textAlignment w:val="auto"/>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1.</w:t>
            </w:r>
            <w:r>
              <w:rPr>
                <w:rFonts w:hint="eastAsia" w:ascii="仿宋_GB2312" w:hAnsi="仿宋_GB2312" w:eastAsia="仿宋_GB2312" w:cs="仿宋_GB2312"/>
                <w:sz w:val="24"/>
              </w:rPr>
              <w:t>硬件方面：</w:t>
            </w:r>
          </w:p>
          <w:p w14:paraId="781E0EF6">
            <w:pPr>
              <w:pStyle w:val="9"/>
              <w:keepNext w:val="0"/>
              <w:keepLines w:val="0"/>
              <w:pageBreakBefore w:val="0"/>
              <w:numPr>
                <w:ilvl w:val="0"/>
                <w:numId w:val="0"/>
              </w:numPr>
              <w:kinsoku/>
              <w:wordWrap/>
              <w:overflowPunct/>
              <w:topLinePunct w:val="0"/>
              <w:autoSpaceDE/>
              <w:autoSpaceDN/>
              <w:bidi w:val="0"/>
              <w:adjustRightInd w:val="0"/>
              <w:snapToGrid w:val="0"/>
              <w:spacing w:line="400" w:lineRule="exact"/>
              <w:ind w:leftChars="0" w:firstLine="480" w:firstLineChars="200"/>
              <w:jc w:val="left"/>
              <w:textAlignment w:val="auto"/>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1.1</w:t>
            </w:r>
            <w:r>
              <w:rPr>
                <w:rFonts w:hint="eastAsia" w:ascii="仿宋_GB2312" w:hAnsi="仿宋_GB2312" w:eastAsia="仿宋_GB2312" w:cs="仿宋_GB2312"/>
                <w:sz w:val="24"/>
              </w:rPr>
              <w:t>输出、采样回路硬件设计需求：可满足输出功率1-300W（偏差1W/10%，以二者较大值为准），350kHz的交流正弦波，数据采样功能需要满足最多16个信号同时采样，对输出相关信号量的采样率需要达到25MHz（40ns）；</w:t>
            </w:r>
          </w:p>
          <w:p w14:paraId="3D2A1AE2">
            <w:pPr>
              <w:pStyle w:val="9"/>
              <w:keepNext w:val="0"/>
              <w:keepLines w:val="0"/>
              <w:pageBreakBefore w:val="0"/>
              <w:numPr>
                <w:ilvl w:val="0"/>
                <w:numId w:val="0"/>
              </w:numPr>
              <w:kinsoku/>
              <w:wordWrap/>
              <w:overflowPunct/>
              <w:topLinePunct w:val="0"/>
              <w:autoSpaceDE/>
              <w:autoSpaceDN/>
              <w:bidi w:val="0"/>
              <w:adjustRightInd w:val="0"/>
              <w:snapToGrid w:val="0"/>
              <w:spacing w:line="400" w:lineRule="exact"/>
              <w:ind w:leftChars="0" w:firstLine="480" w:firstLineChars="200"/>
              <w:jc w:val="left"/>
              <w:textAlignment w:val="auto"/>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1.2</w:t>
            </w:r>
            <w:r>
              <w:rPr>
                <w:rFonts w:hint="eastAsia" w:ascii="仿宋_GB2312" w:hAnsi="仿宋_GB2312" w:eastAsia="仿宋_GB2312" w:cs="仿宋_GB2312"/>
                <w:sz w:val="24"/>
              </w:rPr>
              <w:t>使用的技术可以保证输出的稳定可靠，可以通过老化测试；</w:t>
            </w:r>
          </w:p>
          <w:p w14:paraId="3E68FE25">
            <w:pPr>
              <w:pStyle w:val="9"/>
              <w:keepNext w:val="0"/>
              <w:keepLines w:val="0"/>
              <w:pageBreakBefore w:val="0"/>
              <w:numPr>
                <w:ilvl w:val="0"/>
                <w:numId w:val="0"/>
              </w:numPr>
              <w:kinsoku/>
              <w:wordWrap/>
              <w:overflowPunct/>
              <w:topLinePunct w:val="0"/>
              <w:autoSpaceDE/>
              <w:autoSpaceDN/>
              <w:bidi w:val="0"/>
              <w:adjustRightInd w:val="0"/>
              <w:snapToGrid w:val="0"/>
              <w:spacing w:line="400" w:lineRule="exact"/>
              <w:ind w:leftChars="0" w:firstLine="480" w:firstLineChars="200"/>
              <w:jc w:val="left"/>
              <w:textAlignment w:val="auto"/>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1.3</w:t>
            </w:r>
            <w:r>
              <w:rPr>
                <w:rFonts w:hint="eastAsia" w:ascii="仿宋_GB2312" w:hAnsi="仿宋_GB2312" w:eastAsia="仿宋_GB2312" w:cs="仿宋_GB2312"/>
                <w:sz w:val="24"/>
              </w:rPr>
              <w:t>符合实际量产需求，硬件元器件市面常见，生产工艺市面常见；</w:t>
            </w:r>
          </w:p>
          <w:p w14:paraId="300E501E">
            <w:pPr>
              <w:pStyle w:val="9"/>
              <w:keepNext w:val="0"/>
              <w:keepLines w:val="0"/>
              <w:pageBreakBefore w:val="0"/>
              <w:numPr>
                <w:ilvl w:val="0"/>
                <w:numId w:val="0"/>
              </w:numPr>
              <w:kinsoku/>
              <w:wordWrap/>
              <w:overflowPunct/>
              <w:topLinePunct w:val="0"/>
              <w:autoSpaceDE/>
              <w:autoSpaceDN/>
              <w:bidi w:val="0"/>
              <w:adjustRightInd w:val="0"/>
              <w:snapToGrid w:val="0"/>
              <w:spacing w:line="400" w:lineRule="exact"/>
              <w:ind w:leftChars="0" w:firstLine="480" w:firstLineChars="200"/>
              <w:jc w:val="left"/>
              <w:textAlignment w:val="auto"/>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1.4</w:t>
            </w:r>
            <w:r>
              <w:rPr>
                <w:rFonts w:hint="eastAsia" w:ascii="仿宋_GB2312" w:hAnsi="仿宋_GB2312" w:eastAsia="仿宋_GB2312" w:cs="仿宋_GB2312"/>
                <w:sz w:val="24"/>
              </w:rPr>
              <w:t>硬件设计符合国家对有源医疗器械的安全标准要求（9706系列国标）；</w:t>
            </w:r>
          </w:p>
          <w:p w14:paraId="1C2F9F25">
            <w:pPr>
              <w:pStyle w:val="9"/>
              <w:keepNext w:val="0"/>
              <w:keepLines w:val="0"/>
              <w:pageBreakBefore w:val="0"/>
              <w:numPr>
                <w:ilvl w:val="0"/>
                <w:numId w:val="0"/>
              </w:numPr>
              <w:kinsoku/>
              <w:wordWrap/>
              <w:overflowPunct/>
              <w:topLinePunct w:val="0"/>
              <w:autoSpaceDE/>
              <w:autoSpaceDN/>
              <w:bidi w:val="0"/>
              <w:adjustRightInd w:val="0"/>
              <w:snapToGrid w:val="0"/>
              <w:spacing w:line="400" w:lineRule="exact"/>
              <w:ind w:leftChars="0" w:firstLine="480" w:firstLineChars="200"/>
              <w:jc w:val="left"/>
              <w:textAlignment w:val="auto"/>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1.5</w:t>
            </w:r>
            <w:r>
              <w:rPr>
                <w:rFonts w:hint="eastAsia" w:ascii="仿宋_GB2312" w:hAnsi="仿宋_GB2312" w:eastAsia="仿宋_GB2312" w:cs="仿宋_GB2312"/>
                <w:sz w:val="24"/>
              </w:rPr>
              <w:t>人机交互为触摸屏的硬件平台。</w:t>
            </w:r>
          </w:p>
          <w:p w14:paraId="567EBA7C">
            <w:pPr>
              <w:pStyle w:val="9"/>
              <w:keepNext w:val="0"/>
              <w:keepLines w:val="0"/>
              <w:pageBreakBefore w:val="0"/>
              <w:numPr>
                <w:ilvl w:val="0"/>
                <w:numId w:val="0"/>
              </w:numPr>
              <w:kinsoku/>
              <w:wordWrap/>
              <w:overflowPunct/>
              <w:topLinePunct w:val="0"/>
              <w:autoSpaceDE/>
              <w:autoSpaceDN/>
              <w:bidi w:val="0"/>
              <w:adjustRightInd w:val="0"/>
              <w:snapToGrid w:val="0"/>
              <w:spacing w:line="400" w:lineRule="exact"/>
              <w:ind w:leftChars="0" w:firstLine="480" w:firstLineChars="200"/>
              <w:jc w:val="left"/>
              <w:textAlignment w:val="auto"/>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2.</w:t>
            </w:r>
            <w:r>
              <w:rPr>
                <w:rFonts w:hint="eastAsia" w:ascii="仿宋_GB2312" w:hAnsi="仿宋_GB2312" w:eastAsia="仿宋_GB2312" w:cs="仿宋_GB2312"/>
                <w:sz w:val="24"/>
              </w:rPr>
              <w:t>软件方面：</w:t>
            </w:r>
          </w:p>
          <w:p w14:paraId="2E84B45B">
            <w:pPr>
              <w:pStyle w:val="9"/>
              <w:keepNext w:val="0"/>
              <w:keepLines w:val="0"/>
              <w:pageBreakBefore w:val="0"/>
              <w:numPr>
                <w:ilvl w:val="0"/>
                <w:numId w:val="0"/>
              </w:numPr>
              <w:kinsoku/>
              <w:wordWrap/>
              <w:overflowPunct/>
              <w:topLinePunct w:val="0"/>
              <w:autoSpaceDE/>
              <w:autoSpaceDN/>
              <w:bidi w:val="0"/>
              <w:adjustRightInd w:val="0"/>
              <w:snapToGrid w:val="0"/>
              <w:spacing w:line="400" w:lineRule="exact"/>
              <w:ind w:leftChars="0" w:firstLine="480" w:firstLineChars="200"/>
              <w:jc w:val="left"/>
              <w:textAlignment w:val="auto"/>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2.1</w:t>
            </w:r>
            <w:r>
              <w:rPr>
                <w:rFonts w:hint="eastAsia" w:ascii="仿宋_GB2312" w:hAnsi="仿宋_GB2312" w:eastAsia="仿宋_GB2312" w:cs="仿宋_GB2312"/>
                <w:sz w:val="24"/>
              </w:rPr>
              <w:t>采样软件算法准确、实时计算出检测信号的有效值，不同阻抗情况，可以智能控制输出能量大小；</w:t>
            </w:r>
          </w:p>
          <w:p w14:paraId="7AA357CE">
            <w:pPr>
              <w:pStyle w:val="9"/>
              <w:keepNext w:val="0"/>
              <w:keepLines w:val="0"/>
              <w:pageBreakBefore w:val="0"/>
              <w:numPr>
                <w:ilvl w:val="0"/>
                <w:numId w:val="0"/>
              </w:numPr>
              <w:kinsoku/>
              <w:wordWrap/>
              <w:overflowPunct/>
              <w:topLinePunct w:val="0"/>
              <w:autoSpaceDE/>
              <w:autoSpaceDN/>
              <w:bidi w:val="0"/>
              <w:adjustRightInd w:val="0"/>
              <w:snapToGrid w:val="0"/>
              <w:spacing w:line="400" w:lineRule="exact"/>
              <w:ind w:leftChars="0" w:firstLine="480" w:firstLineChars="200"/>
              <w:jc w:val="left"/>
              <w:textAlignment w:val="auto"/>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2.2</w:t>
            </w:r>
            <w:r>
              <w:rPr>
                <w:rFonts w:hint="eastAsia" w:ascii="仿宋_GB2312" w:hAnsi="仿宋_GB2312" w:eastAsia="仿宋_GB2312" w:cs="仿宋_GB2312"/>
                <w:sz w:val="24"/>
              </w:rPr>
              <w:t>实现单极的高切功能，</w:t>
            </w:r>
            <w:bookmarkStart w:id="11" w:name="OLE_LINK1"/>
            <w:r>
              <w:rPr>
                <w:rFonts w:hint="eastAsia" w:ascii="仿宋_GB2312" w:hAnsi="仿宋_GB2312" w:eastAsia="仿宋_GB2312" w:cs="仿宋_GB2312"/>
                <w:sz w:val="24"/>
              </w:rPr>
              <w:t>高频输出电压峰值570V，输出功率1-300W</w:t>
            </w:r>
            <w:bookmarkStart w:id="12" w:name="OLE_LINK2"/>
            <w:r>
              <w:rPr>
                <w:rFonts w:hint="eastAsia" w:ascii="仿宋_GB2312" w:hAnsi="仿宋_GB2312" w:eastAsia="仿宋_GB2312" w:cs="仿宋_GB2312"/>
                <w:sz w:val="24"/>
              </w:rPr>
              <w:t>，步进1W</w:t>
            </w:r>
            <w:bookmarkEnd w:id="12"/>
            <w:r>
              <w:rPr>
                <w:rFonts w:hint="eastAsia" w:ascii="仿宋_GB2312" w:hAnsi="仿宋_GB2312" w:eastAsia="仿宋_GB2312" w:cs="仿宋_GB2312"/>
                <w:sz w:val="24"/>
              </w:rPr>
              <w:t>，350kHz的未调制正弦交流电压，阻抗范围100-1600Ω满足额定功率的恒定输出，4种凝血效果</w:t>
            </w:r>
            <w:bookmarkEnd w:id="11"/>
            <w:r>
              <w:rPr>
                <w:rFonts w:hint="eastAsia" w:ascii="仿宋_GB2312" w:hAnsi="仿宋_GB2312" w:eastAsia="仿宋_GB2312" w:cs="仿宋_GB2312"/>
                <w:sz w:val="24"/>
              </w:rPr>
              <w:t>；</w:t>
            </w:r>
          </w:p>
          <w:p w14:paraId="6EDD8995">
            <w:pPr>
              <w:pStyle w:val="9"/>
              <w:keepNext w:val="0"/>
              <w:keepLines w:val="0"/>
              <w:pageBreakBefore w:val="0"/>
              <w:numPr>
                <w:ilvl w:val="0"/>
                <w:numId w:val="0"/>
              </w:numPr>
              <w:kinsoku/>
              <w:wordWrap/>
              <w:overflowPunct/>
              <w:topLinePunct w:val="0"/>
              <w:autoSpaceDE/>
              <w:autoSpaceDN/>
              <w:bidi w:val="0"/>
              <w:adjustRightInd w:val="0"/>
              <w:snapToGrid w:val="0"/>
              <w:spacing w:line="400" w:lineRule="exact"/>
              <w:ind w:leftChars="0" w:firstLine="480" w:firstLineChars="200"/>
              <w:jc w:val="left"/>
              <w:textAlignment w:val="auto"/>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2.3</w:t>
            </w:r>
            <w:r>
              <w:rPr>
                <w:rFonts w:hint="eastAsia" w:ascii="仿宋_GB2312" w:hAnsi="仿宋_GB2312" w:eastAsia="仿宋_GB2312" w:cs="仿宋_GB2312"/>
                <w:sz w:val="24"/>
              </w:rPr>
              <w:t>实现双极的切割功能，高频输出电压峰值550V，输出功率1-300W，步进1W，350kHz的未调制正弦交流电压，阻抗范围50-1600Ω满足额定功率的恒定输出，4种凝血效果；</w:t>
            </w:r>
          </w:p>
          <w:p w14:paraId="777880E8">
            <w:pPr>
              <w:pStyle w:val="9"/>
              <w:keepNext w:val="0"/>
              <w:keepLines w:val="0"/>
              <w:pageBreakBefore w:val="0"/>
              <w:numPr>
                <w:ilvl w:val="0"/>
                <w:numId w:val="0"/>
              </w:numPr>
              <w:kinsoku/>
              <w:wordWrap/>
              <w:overflowPunct/>
              <w:topLinePunct w:val="0"/>
              <w:autoSpaceDE/>
              <w:autoSpaceDN/>
              <w:bidi w:val="0"/>
              <w:adjustRightInd w:val="0"/>
              <w:snapToGrid w:val="0"/>
              <w:spacing w:line="400" w:lineRule="exact"/>
              <w:ind w:leftChars="0" w:firstLine="480" w:firstLineChars="200"/>
              <w:jc w:val="left"/>
              <w:textAlignment w:val="auto"/>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2.4</w:t>
            </w:r>
            <w:r>
              <w:rPr>
                <w:rFonts w:hint="eastAsia" w:ascii="仿宋_GB2312" w:hAnsi="仿宋_GB2312" w:eastAsia="仿宋_GB2312" w:cs="仿宋_GB2312"/>
                <w:sz w:val="24"/>
              </w:rPr>
              <w:t>实现单极的强凝功能，高频输出电压峰值2600V，输出功率1-120W，步进1W，基波为1MHz脉冲的调制交流电压，阻抗范围200-600Ω满足额定功率的恒定输出，基于电压峰值不同有四种凝血效果；</w:t>
            </w:r>
          </w:p>
          <w:p w14:paraId="7C270750">
            <w:pPr>
              <w:pStyle w:val="9"/>
              <w:keepNext w:val="0"/>
              <w:keepLines w:val="0"/>
              <w:pageBreakBefore w:val="0"/>
              <w:numPr>
                <w:ilvl w:val="0"/>
                <w:numId w:val="0"/>
              </w:numPr>
              <w:kinsoku/>
              <w:wordWrap/>
              <w:overflowPunct/>
              <w:topLinePunct w:val="0"/>
              <w:autoSpaceDE/>
              <w:autoSpaceDN/>
              <w:bidi w:val="0"/>
              <w:adjustRightInd w:val="0"/>
              <w:snapToGrid w:val="0"/>
              <w:spacing w:line="400" w:lineRule="exact"/>
              <w:ind w:leftChars="0" w:firstLine="480" w:firstLineChars="200"/>
              <w:jc w:val="left"/>
              <w:textAlignment w:val="auto"/>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2.5</w:t>
            </w:r>
            <w:r>
              <w:rPr>
                <w:rFonts w:hint="eastAsia" w:ascii="仿宋_GB2312" w:hAnsi="仿宋_GB2312" w:eastAsia="仿宋_GB2312" w:cs="仿宋_GB2312"/>
                <w:sz w:val="24"/>
              </w:rPr>
              <w:t>实现单极的喷凝功能，高频输出电压峰值4000V，输出功率1-300W，步进1W，基波为1MHz脉冲的调制交流电压，阻抗范围200-600Ω满足额定功率的恒定输出；</w:t>
            </w:r>
          </w:p>
          <w:p w14:paraId="41C390F0">
            <w:pPr>
              <w:pStyle w:val="9"/>
              <w:keepNext w:val="0"/>
              <w:keepLines w:val="0"/>
              <w:pageBreakBefore w:val="0"/>
              <w:numPr>
                <w:ilvl w:val="0"/>
                <w:numId w:val="0"/>
              </w:numPr>
              <w:kinsoku/>
              <w:wordWrap/>
              <w:overflowPunct/>
              <w:topLinePunct w:val="0"/>
              <w:autoSpaceDE/>
              <w:autoSpaceDN/>
              <w:bidi w:val="0"/>
              <w:adjustRightInd w:val="0"/>
              <w:snapToGrid w:val="0"/>
              <w:spacing w:line="400" w:lineRule="exact"/>
              <w:ind w:leftChars="0" w:firstLine="480" w:firstLineChars="200"/>
              <w:jc w:val="left"/>
              <w:textAlignment w:val="auto"/>
              <w:rPr>
                <w:rFonts w:hint="eastAsia" w:eastAsia="仿宋_GB2312"/>
                <w:sz w:val="24"/>
              </w:rPr>
            </w:pPr>
            <w:r>
              <w:rPr>
                <w:rFonts w:hint="eastAsia" w:ascii="仿宋_GB2312" w:hAnsi="仿宋_GB2312" w:eastAsia="仿宋_GB2312" w:cs="仿宋_GB2312"/>
                <w:sz w:val="24"/>
                <w:lang w:val="en-US" w:eastAsia="zh-CN"/>
              </w:rPr>
              <w:t>2.6</w:t>
            </w:r>
            <w:r>
              <w:rPr>
                <w:rFonts w:hint="eastAsia" w:ascii="仿宋_GB2312" w:hAnsi="仿宋_GB2312" w:eastAsia="仿宋_GB2312" w:cs="仿宋_GB2312"/>
                <w:sz w:val="24"/>
              </w:rPr>
              <w:t>除上述功能外，实现常规的单双极切割凝血功能（柔凝，纯切，混切，无水切，双极柔凝，双极强凝，自动双极等）。</w:t>
            </w:r>
          </w:p>
        </w:tc>
      </w:tr>
      <w:tr w14:paraId="09458E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887" w:type="dxa"/>
            <w:gridSpan w:val="2"/>
            <w:shd w:val="clear" w:color="auto" w:fill="FFFFFF"/>
            <w:vAlign w:val="center"/>
          </w:tcPr>
          <w:p w14:paraId="60001A25">
            <w:pPr>
              <w:adjustRightInd w:val="0"/>
              <w:snapToGrid w:val="0"/>
              <w:spacing w:line="360" w:lineRule="exact"/>
              <w:jc w:val="center"/>
              <w:rPr>
                <w:rFonts w:eastAsia="仿宋_GB2312"/>
                <w:sz w:val="24"/>
              </w:rPr>
            </w:pPr>
            <w:r>
              <w:rPr>
                <w:rFonts w:eastAsia="仿宋_GB2312"/>
                <w:sz w:val="24"/>
              </w:rPr>
              <w:t>时限要求</w:t>
            </w:r>
          </w:p>
        </w:tc>
        <w:tc>
          <w:tcPr>
            <w:tcW w:w="7698" w:type="dxa"/>
            <w:gridSpan w:val="9"/>
            <w:shd w:val="clear" w:color="auto" w:fill="FFFFFF"/>
            <w:vAlign w:val="center"/>
          </w:tcPr>
          <w:p w14:paraId="57864A7C">
            <w:pPr>
              <w:adjustRightInd w:val="0"/>
              <w:snapToGrid w:val="0"/>
              <w:spacing w:line="360" w:lineRule="exact"/>
              <w:jc w:val="center"/>
              <w:rPr>
                <w:rFonts w:eastAsia="仿宋_GB2312"/>
                <w:sz w:val="24"/>
              </w:rPr>
            </w:pPr>
            <w:r>
              <w:rPr>
                <w:rFonts w:hint="eastAsia" w:ascii="仿宋_GB2312" w:hAnsi="仿宋_GB2312" w:eastAsia="仿宋_GB2312" w:cs="仿宋_GB2312"/>
                <w:sz w:val="24"/>
              </w:rPr>
              <w:t>6个月内完成</w:t>
            </w:r>
          </w:p>
        </w:tc>
      </w:tr>
      <w:tr w14:paraId="07156E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260" w:type="dxa"/>
            <w:shd w:val="clear" w:color="auto" w:fill="FFFFFF"/>
            <w:vAlign w:val="center"/>
          </w:tcPr>
          <w:p w14:paraId="3926CB03">
            <w:pPr>
              <w:adjustRightInd w:val="0"/>
              <w:snapToGrid w:val="0"/>
              <w:spacing w:line="360" w:lineRule="exact"/>
              <w:jc w:val="center"/>
              <w:rPr>
                <w:rFonts w:eastAsia="仿宋_GB2312"/>
                <w:sz w:val="24"/>
              </w:rPr>
            </w:pPr>
            <w:r>
              <w:rPr>
                <w:rFonts w:hint="eastAsia" w:eastAsia="仿宋_GB2312"/>
                <w:sz w:val="24"/>
              </w:rPr>
              <w:t>需求企业</w:t>
            </w:r>
          </w:p>
          <w:p w14:paraId="57BF9318">
            <w:pPr>
              <w:adjustRightInd w:val="0"/>
              <w:snapToGrid w:val="0"/>
              <w:spacing w:line="360" w:lineRule="exact"/>
              <w:jc w:val="center"/>
              <w:rPr>
                <w:rFonts w:eastAsia="仿宋_GB2312"/>
                <w:sz w:val="24"/>
              </w:rPr>
            </w:pPr>
            <w:r>
              <w:rPr>
                <w:rFonts w:eastAsia="仿宋_GB2312"/>
                <w:sz w:val="24"/>
              </w:rPr>
              <w:t>出资承诺</w:t>
            </w:r>
          </w:p>
        </w:tc>
        <w:tc>
          <w:tcPr>
            <w:tcW w:w="8325" w:type="dxa"/>
            <w:gridSpan w:val="10"/>
            <w:shd w:val="clear" w:color="auto" w:fill="FFFFFF"/>
            <w:vAlign w:val="center"/>
          </w:tcPr>
          <w:p w14:paraId="4ABD15C3">
            <w:pPr>
              <w:adjustRightInd w:val="0"/>
              <w:snapToGrid w:val="0"/>
              <w:spacing w:line="360" w:lineRule="exact"/>
              <w:ind w:firstLine="480" w:firstLineChars="200"/>
              <w:jc w:val="left"/>
              <w:rPr>
                <w:rFonts w:eastAsia="仿宋_GB2312"/>
                <w:sz w:val="24"/>
              </w:rPr>
            </w:pPr>
          </w:p>
          <w:p w14:paraId="16FC8978">
            <w:pPr>
              <w:adjustRightInd w:val="0"/>
              <w:snapToGrid w:val="0"/>
              <w:spacing w:line="360" w:lineRule="exact"/>
              <w:ind w:firstLine="480" w:firstLineChars="200"/>
              <w:jc w:val="left"/>
              <w:rPr>
                <w:rFonts w:eastAsia="仿宋_GB2312"/>
                <w:color w:val="000000" w:themeColor="text1"/>
                <w:sz w:val="24"/>
                <w14:textFill>
                  <w14:solidFill>
                    <w14:schemeClr w14:val="tx1"/>
                  </w14:solidFill>
                </w14:textFill>
              </w:rPr>
            </w:pPr>
            <w:r>
              <w:rPr>
                <w:rFonts w:eastAsia="仿宋_GB2312"/>
                <w:sz w:val="24"/>
              </w:rPr>
              <w:t>本企业愿意为该</w:t>
            </w:r>
            <w:r>
              <w:rPr>
                <w:rFonts w:hint="eastAsia" w:eastAsia="仿宋_GB2312"/>
                <w:sz w:val="24"/>
              </w:rPr>
              <w:t>重大技术需求</w:t>
            </w:r>
            <w:r>
              <w:rPr>
                <w:rFonts w:eastAsia="仿宋_GB2312"/>
                <w:sz w:val="24"/>
              </w:rPr>
              <w:t>提供研发资金</w:t>
            </w:r>
            <w:r>
              <w:rPr>
                <w:rFonts w:hint="eastAsia" w:eastAsia="仿宋_GB2312"/>
                <w:sz w:val="24"/>
              </w:rPr>
              <w:t>投入</w:t>
            </w:r>
            <w:r>
              <w:rPr>
                <w:rFonts w:eastAsia="仿宋_GB2312"/>
                <w:sz w:val="24"/>
              </w:rPr>
              <w:t>总预算不少于</w:t>
            </w:r>
            <w:r>
              <w:rPr>
                <w:rFonts w:eastAsia="仿宋_GB2312"/>
                <w:sz w:val="24"/>
                <w:u w:val="single"/>
              </w:rPr>
              <w:t xml:space="preserve"> </w:t>
            </w:r>
            <w:r>
              <w:rPr>
                <w:rFonts w:hint="eastAsia" w:eastAsia="仿宋_GB2312"/>
                <w:sz w:val="24"/>
                <w:u w:val="single"/>
              </w:rPr>
              <w:t xml:space="preserve"> </w:t>
            </w:r>
            <w:r>
              <w:rPr>
                <w:rFonts w:eastAsia="仿宋_GB2312"/>
                <w:sz w:val="24"/>
                <w:u w:val="single"/>
              </w:rPr>
              <w:t>50</w:t>
            </w:r>
            <w:r>
              <w:rPr>
                <w:rFonts w:hint="eastAsia" w:eastAsia="仿宋_GB2312"/>
                <w:sz w:val="24"/>
                <w:u w:val="single"/>
              </w:rPr>
              <w:t xml:space="preserve"> </w:t>
            </w:r>
            <w:r>
              <w:rPr>
                <w:rFonts w:eastAsia="仿宋_GB2312"/>
                <w:sz w:val="24"/>
                <w:u w:val="single"/>
              </w:rPr>
              <w:t xml:space="preserve"> </w:t>
            </w:r>
            <w:r>
              <w:rPr>
                <w:rFonts w:eastAsia="仿宋_GB2312"/>
                <w:sz w:val="24"/>
              </w:rPr>
              <w:t>万元</w:t>
            </w:r>
            <w:r>
              <w:rPr>
                <w:rFonts w:hint="eastAsia" w:eastAsia="仿宋_GB2312"/>
                <w:sz w:val="24"/>
              </w:rPr>
              <w:t>，</w:t>
            </w:r>
            <w:r>
              <w:rPr>
                <w:rFonts w:hint="eastAsia" w:eastAsia="仿宋_GB2312"/>
                <w:color w:val="000000" w:themeColor="text1"/>
                <w:sz w:val="24"/>
                <w14:textFill>
                  <w14:solidFill>
                    <w14:schemeClr w14:val="tx1"/>
                  </w14:solidFill>
                </w14:textFill>
              </w:rPr>
              <w:t>其中：愿意支付给揭榜单位的研发资金不少于</w:t>
            </w:r>
            <w:r>
              <w:rPr>
                <w:rFonts w:eastAsia="仿宋_GB2312"/>
                <w:color w:val="000000" w:themeColor="text1"/>
                <w:sz w:val="24"/>
                <w:u w:val="single"/>
                <w14:textFill>
                  <w14:solidFill>
                    <w14:schemeClr w14:val="tx1"/>
                  </w14:solidFill>
                </w14:textFill>
              </w:rPr>
              <w:t xml:space="preserve"> </w:t>
            </w:r>
            <w:r>
              <w:rPr>
                <w:rFonts w:hint="eastAsia" w:eastAsia="仿宋_GB2312"/>
                <w:color w:val="000000" w:themeColor="text1"/>
                <w:sz w:val="24"/>
                <w:u w:val="single"/>
                <w14:textFill>
                  <w14:solidFill>
                    <w14:schemeClr w14:val="tx1"/>
                  </w14:solidFill>
                </w14:textFill>
              </w:rPr>
              <w:t xml:space="preserve"> </w:t>
            </w:r>
            <w:r>
              <w:rPr>
                <w:rFonts w:eastAsia="仿宋_GB2312"/>
                <w:color w:val="000000" w:themeColor="text1"/>
                <w:sz w:val="24"/>
                <w:u w:val="single"/>
                <w14:textFill>
                  <w14:solidFill>
                    <w14:schemeClr w14:val="tx1"/>
                  </w14:solidFill>
                </w14:textFill>
              </w:rPr>
              <w:t>50</w:t>
            </w:r>
            <w:r>
              <w:rPr>
                <w:rFonts w:hint="eastAsia" w:eastAsia="仿宋_GB2312"/>
                <w:color w:val="000000" w:themeColor="text1"/>
                <w:sz w:val="24"/>
                <w:u w:val="single"/>
                <w14:textFill>
                  <w14:solidFill>
                    <w14:schemeClr w14:val="tx1"/>
                  </w14:solidFill>
                </w14:textFill>
              </w:rPr>
              <w:t xml:space="preserve">   </w:t>
            </w:r>
            <w:r>
              <w:rPr>
                <w:rFonts w:eastAsia="仿宋_GB2312"/>
                <w:color w:val="000000" w:themeColor="text1"/>
                <w:sz w:val="24"/>
                <w14:textFill>
                  <w14:solidFill>
                    <w14:schemeClr w14:val="tx1"/>
                  </w14:solidFill>
                </w14:textFill>
              </w:rPr>
              <w:t>万元。</w:t>
            </w:r>
          </w:p>
          <w:p w14:paraId="68731C86">
            <w:pPr>
              <w:adjustRightInd w:val="0"/>
              <w:snapToGrid w:val="0"/>
              <w:spacing w:line="360" w:lineRule="exact"/>
              <w:ind w:firstLine="3290" w:firstLineChars="1371"/>
              <w:jc w:val="left"/>
              <w:rPr>
                <w:rFonts w:eastAsia="仿宋_GB2312"/>
                <w:sz w:val="24"/>
              </w:rPr>
            </w:pPr>
          </w:p>
          <w:p w14:paraId="291EFB3A">
            <w:pPr>
              <w:adjustRightInd w:val="0"/>
              <w:snapToGrid w:val="0"/>
              <w:spacing w:line="360" w:lineRule="exact"/>
              <w:ind w:firstLine="3290" w:firstLineChars="1371"/>
              <w:jc w:val="left"/>
              <w:rPr>
                <w:rFonts w:eastAsia="仿宋_GB2312"/>
                <w:sz w:val="24"/>
              </w:rPr>
            </w:pPr>
            <w:r>
              <w:rPr>
                <w:rFonts w:eastAsia="仿宋_GB2312"/>
                <w:sz w:val="24"/>
              </w:rPr>
              <w:t>企业名称（盖章）：</w:t>
            </w:r>
          </w:p>
          <w:p w14:paraId="4A519A7F">
            <w:pPr>
              <w:adjustRightInd w:val="0"/>
              <w:snapToGrid w:val="0"/>
              <w:spacing w:line="360" w:lineRule="exact"/>
              <w:ind w:firstLine="4557" w:firstLineChars="1899"/>
              <w:jc w:val="left"/>
              <w:rPr>
                <w:rFonts w:eastAsia="仿宋_GB2312"/>
                <w:sz w:val="24"/>
              </w:rPr>
            </w:pPr>
            <w:r>
              <w:rPr>
                <w:rFonts w:eastAsia="仿宋_GB2312"/>
                <w:sz w:val="24"/>
              </w:rPr>
              <w:t>日期： 2024</w:t>
            </w:r>
            <w:r>
              <w:rPr>
                <w:rFonts w:hint="eastAsia" w:eastAsia="仿宋_GB2312"/>
                <w:sz w:val="24"/>
              </w:rPr>
              <w:t>年0</w:t>
            </w:r>
            <w:r>
              <w:rPr>
                <w:rFonts w:eastAsia="仿宋_GB2312"/>
                <w:sz w:val="24"/>
              </w:rPr>
              <w:t>5</w:t>
            </w:r>
            <w:r>
              <w:rPr>
                <w:rFonts w:hint="eastAsia" w:eastAsia="仿宋_GB2312"/>
                <w:sz w:val="24"/>
              </w:rPr>
              <w:t>月0</w:t>
            </w:r>
            <w:r>
              <w:rPr>
                <w:rFonts w:eastAsia="仿宋_GB2312"/>
                <w:sz w:val="24"/>
              </w:rPr>
              <w:t>7</w:t>
            </w:r>
            <w:r>
              <w:rPr>
                <w:rFonts w:hint="eastAsia" w:eastAsia="仿宋_GB2312"/>
                <w:sz w:val="24"/>
              </w:rPr>
              <w:t>日</w:t>
            </w:r>
            <w:r>
              <w:rPr>
                <w:rFonts w:eastAsia="仿宋_GB2312"/>
                <w:sz w:val="24"/>
              </w:rPr>
              <w:t xml:space="preserve">   </w:t>
            </w:r>
          </w:p>
        </w:tc>
      </w:tr>
      <w:tr w14:paraId="233058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1617" w:hRule="atLeast"/>
          <w:jc w:val="center"/>
        </w:trPr>
        <w:tc>
          <w:tcPr>
            <w:tcW w:w="1260" w:type="dxa"/>
            <w:shd w:val="clear" w:color="auto" w:fill="FFFFFF"/>
            <w:vAlign w:val="center"/>
          </w:tcPr>
          <w:p w14:paraId="2116DF17">
            <w:pPr>
              <w:adjustRightInd w:val="0"/>
              <w:snapToGrid w:val="0"/>
              <w:spacing w:line="360" w:lineRule="exact"/>
              <w:jc w:val="center"/>
              <w:rPr>
                <w:rFonts w:eastAsia="仿宋_GB2312"/>
                <w:sz w:val="24"/>
              </w:rPr>
            </w:pPr>
            <w:r>
              <w:rPr>
                <w:rFonts w:eastAsia="仿宋_GB2312"/>
                <w:sz w:val="24"/>
              </w:rPr>
              <w:t>产权归属</w:t>
            </w:r>
          </w:p>
          <w:p w14:paraId="2778DD3A">
            <w:pPr>
              <w:adjustRightInd w:val="0"/>
              <w:snapToGrid w:val="0"/>
              <w:spacing w:line="360" w:lineRule="exact"/>
              <w:jc w:val="center"/>
              <w:rPr>
                <w:rFonts w:eastAsia="仿宋_GB2312"/>
                <w:sz w:val="24"/>
              </w:rPr>
            </w:pPr>
          </w:p>
        </w:tc>
        <w:tc>
          <w:tcPr>
            <w:tcW w:w="8325" w:type="dxa"/>
            <w:gridSpan w:val="10"/>
            <w:shd w:val="clear" w:color="auto" w:fill="FFFFFF"/>
            <w:vAlign w:val="center"/>
          </w:tcPr>
          <w:p w14:paraId="7E9A01DF">
            <w:pPr>
              <w:adjustRightInd w:val="0"/>
              <w:snapToGrid w:val="0"/>
              <w:spacing w:line="360" w:lineRule="exact"/>
              <w:jc w:val="center"/>
              <w:rPr>
                <w:rFonts w:eastAsia="仿宋_GB2312"/>
                <w:sz w:val="24"/>
              </w:rPr>
            </w:pPr>
            <w:r>
              <w:rPr>
                <w:rFonts w:hint="eastAsia" w:eastAsia="仿宋_GB2312"/>
                <w:sz w:val="24"/>
              </w:rPr>
              <w:t>南昌元合泽众科技有限公司</w:t>
            </w:r>
          </w:p>
        </w:tc>
      </w:tr>
      <w:tr w14:paraId="1BA4CE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57" w:type="dxa"/>
            <w:left w:w="57" w:type="dxa"/>
            <w:bottom w:w="57" w:type="dxa"/>
            <w:right w:w="57" w:type="dxa"/>
          </w:tblCellMar>
        </w:tblPrEx>
        <w:trPr>
          <w:trHeight w:val="2823" w:hRule="atLeast"/>
          <w:jc w:val="center"/>
        </w:trPr>
        <w:tc>
          <w:tcPr>
            <w:tcW w:w="1260" w:type="dxa"/>
            <w:shd w:val="clear" w:color="auto" w:fill="FFFFFF"/>
            <w:vAlign w:val="center"/>
          </w:tcPr>
          <w:p w14:paraId="3C7B64D8">
            <w:pPr>
              <w:adjustRightInd w:val="0"/>
              <w:snapToGrid w:val="0"/>
              <w:spacing w:line="360" w:lineRule="exact"/>
              <w:jc w:val="center"/>
              <w:rPr>
                <w:rFonts w:eastAsia="仿宋_GB2312"/>
                <w:sz w:val="24"/>
              </w:rPr>
            </w:pPr>
            <w:r>
              <w:rPr>
                <w:rFonts w:eastAsia="仿宋_GB2312"/>
                <w:sz w:val="24"/>
              </w:rPr>
              <w:t>企业承接转化后预期的经济、社会效益</w:t>
            </w:r>
          </w:p>
        </w:tc>
        <w:tc>
          <w:tcPr>
            <w:tcW w:w="8325" w:type="dxa"/>
            <w:gridSpan w:val="10"/>
            <w:shd w:val="clear" w:color="auto" w:fill="FFFFFF"/>
            <w:vAlign w:val="center"/>
          </w:tcPr>
          <w:p w14:paraId="2CFAB0DA">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80" w:firstLineChars="200"/>
              <w:jc w:val="both"/>
              <w:textAlignment w:val="auto"/>
              <w:rPr>
                <w:rFonts w:hint="eastAsia" w:ascii="仿宋_GB2312" w:hAnsi="仿宋_GB2312" w:eastAsia="仿宋_GB2312" w:cs="仿宋_GB2312"/>
                <w:sz w:val="24"/>
              </w:rPr>
            </w:pPr>
            <w:r>
              <w:rPr>
                <w:rFonts w:hint="eastAsia" w:ascii="仿宋_GB2312" w:hAnsi="仿宋_GB2312" w:eastAsia="仿宋_GB2312" w:cs="仿宋_GB2312"/>
                <w:sz w:val="24"/>
                <w:lang w:val="en-US" w:eastAsia="zh-CN"/>
              </w:rPr>
              <w:t>1.</w:t>
            </w:r>
            <w:r>
              <w:rPr>
                <w:rFonts w:hint="eastAsia" w:ascii="仿宋_GB2312" w:hAnsi="仿宋_GB2312" w:eastAsia="仿宋_GB2312" w:cs="仿宋_GB2312"/>
                <w:sz w:val="24"/>
              </w:rPr>
              <w:t>公司经济效益：产品结构多元化、提高行业内产品竞争力；</w:t>
            </w:r>
          </w:p>
          <w:p w14:paraId="2A98BFE4">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80" w:firstLineChars="200"/>
              <w:jc w:val="both"/>
              <w:textAlignment w:val="auto"/>
              <w:rPr>
                <w:rFonts w:eastAsia="仿宋_GB2312"/>
                <w:sz w:val="24"/>
              </w:rPr>
            </w:pPr>
            <w:r>
              <w:rPr>
                <w:rFonts w:hint="eastAsia" w:ascii="仿宋_GB2312" w:hAnsi="仿宋_GB2312" w:eastAsia="仿宋_GB2312" w:cs="仿宋_GB2312"/>
                <w:sz w:val="24"/>
                <w:lang w:val="en-US" w:eastAsia="zh-CN"/>
              </w:rPr>
              <w:t>2.</w:t>
            </w:r>
            <w:r>
              <w:rPr>
                <w:rFonts w:hint="eastAsia" w:ascii="仿宋_GB2312" w:hAnsi="仿宋_GB2312" w:eastAsia="仿宋_GB2312" w:cs="仿宋_GB2312"/>
                <w:sz w:val="24"/>
              </w:rPr>
              <w:t>社会效益：缴纳财政税收增长约为10%。</w:t>
            </w:r>
          </w:p>
        </w:tc>
      </w:tr>
    </w:tbl>
    <w:p w14:paraId="10F7AA2B">
      <w:pPr>
        <w:pStyle w:val="3"/>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sz w:val="44"/>
          <w:szCs w:val="44"/>
        </w:rPr>
      </w:pPr>
    </w:p>
    <w:p w14:paraId="4E29CAF2">
      <w:pPr>
        <w:pStyle w:val="3"/>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sz w:val="44"/>
          <w:szCs w:val="44"/>
        </w:rPr>
      </w:pPr>
    </w:p>
    <w:p w14:paraId="124E9AF8">
      <w:pPr>
        <w:pStyle w:val="3"/>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sz w:val="44"/>
          <w:szCs w:val="44"/>
        </w:rPr>
      </w:pPr>
    </w:p>
    <w:p w14:paraId="766BBEC8">
      <w:pPr>
        <w:pStyle w:val="3"/>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sz w:val="44"/>
          <w:szCs w:val="44"/>
        </w:rPr>
      </w:pPr>
    </w:p>
    <w:p w14:paraId="05A07608">
      <w:pPr>
        <w:pStyle w:val="3"/>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sz w:val="44"/>
          <w:szCs w:val="44"/>
        </w:rPr>
      </w:pPr>
    </w:p>
    <w:p w14:paraId="7B3568B9">
      <w:pPr>
        <w:pStyle w:val="3"/>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sz w:val="44"/>
          <w:szCs w:val="44"/>
        </w:rPr>
      </w:pPr>
    </w:p>
    <w:p w14:paraId="18A98538">
      <w:pPr>
        <w:pStyle w:val="3"/>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sz w:val="44"/>
          <w:szCs w:val="44"/>
        </w:rPr>
      </w:pPr>
    </w:p>
    <w:p w14:paraId="0251262D">
      <w:pPr>
        <w:pStyle w:val="3"/>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sz w:val="44"/>
          <w:szCs w:val="44"/>
        </w:rPr>
      </w:pPr>
    </w:p>
    <w:p w14:paraId="56F9B3CA">
      <w:pPr>
        <w:pStyle w:val="3"/>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sz w:val="44"/>
          <w:szCs w:val="44"/>
        </w:rPr>
      </w:pPr>
    </w:p>
    <w:p w14:paraId="4454F3A7">
      <w:pPr>
        <w:pStyle w:val="3"/>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rPr>
        <w:t>南昌县（小蓝经开区）</w:t>
      </w:r>
      <w:r>
        <w:rPr>
          <w:rFonts w:hint="eastAsia" w:ascii="方正小标宋简体" w:hAnsi="方正小标宋简体" w:eastAsia="方正小标宋简体" w:cs="方正小标宋简体"/>
          <w:b w:val="0"/>
          <w:bCs w:val="0"/>
          <w:sz w:val="44"/>
          <w:szCs w:val="44"/>
          <w:lang w:val="en-US" w:eastAsia="zh-CN"/>
        </w:rPr>
        <w:t>2024年</w:t>
      </w:r>
      <w:r>
        <w:rPr>
          <w:rFonts w:hint="eastAsia" w:ascii="方正小标宋简体" w:hAnsi="方正小标宋简体" w:eastAsia="方正小标宋简体" w:cs="方正小标宋简体"/>
          <w:b w:val="0"/>
          <w:bCs w:val="0"/>
          <w:sz w:val="44"/>
          <w:szCs w:val="44"/>
        </w:rPr>
        <w:t>“揭榜挂帅”</w:t>
      </w:r>
      <w:r>
        <w:rPr>
          <w:rFonts w:hint="eastAsia" w:ascii="方正小标宋简体" w:hAnsi="方正小标宋简体" w:eastAsia="方正小标宋简体" w:cs="方正小标宋简体"/>
          <w:b w:val="0"/>
          <w:bCs w:val="0"/>
          <w:sz w:val="44"/>
          <w:szCs w:val="44"/>
          <w:lang w:val="en-US" w:eastAsia="zh-CN"/>
        </w:rPr>
        <w:t>技术需求项目（第三批）榜单（12）</w:t>
      </w:r>
    </w:p>
    <w:tbl>
      <w:tblPr>
        <w:tblStyle w:val="4"/>
        <w:tblW w:w="958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57" w:type="dxa"/>
          <w:left w:w="57" w:type="dxa"/>
          <w:bottom w:w="57" w:type="dxa"/>
          <w:right w:w="57" w:type="dxa"/>
        </w:tblCellMar>
      </w:tblPr>
      <w:tblGrid>
        <w:gridCol w:w="1260"/>
        <w:gridCol w:w="627"/>
        <w:gridCol w:w="671"/>
        <w:gridCol w:w="966"/>
        <w:gridCol w:w="660"/>
        <w:gridCol w:w="975"/>
        <w:gridCol w:w="929"/>
        <w:gridCol w:w="787"/>
        <w:gridCol w:w="363"/>
        <w:gridCol w:w="2347"/>
      </w:tblGrid>
      <w:tr w14:paraId="593A21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1887" w:type="dxa"/>
            <w:gridSpan w:val="2"/>
            <w:shd w:val="clear" w:color="auto" w:fill="FFFFFF"/>
            <w:vAlign w:val="center"/>
          </w:tcPr>
          <w:p w14:paraId="4CF4591A">
            <w:pPr>
              <w:adjustRightInd w:val="0"/>
              <w:snapToGrid w:val="0"/>
              <w:spacing w:line="360" w:lineRule="exact"/>
              <w:jc w:val="center"/>
              <w:rPr>
                <w:rFonts w:hint="eastAsia" w:ascii="仿宋_GB2312" w:eastAsia="仿宋_GB2312"/>
                <w:sz w:val="24"/>
              </w:rPr>
            </w:pPr>
            <w:r>
              <w:rPr>
                <w:rFonts w:hint="eastAsia" w:ascii="仿宋_GB2312" w:eastAsia="仿宋_GB2312"/>
                <w:sz w:val="24"/>
              </w:rPr>
              <w:t>所属行业领域</w:t>
            </w:r>
          </w:p>
        </w:tc>
        <w:tc>
          <w:tcPr>
            <w:tcW w:w="4201" w:type="dxa"/>
            <w:gridSpan w:val="5"/>
            <w:shd w:val="clear" w:color="auto" w:fill="FFFFFF"/>
            <w:vAlign w:val="center"/>
          </w:tcPr>
          <w:p w14:paraId="550B1781">
            <w:pPr>
              <w:adjustRightInd w:val="0"/>
              <w:snapToGrid w:val="0"/>
              <w:spacing w:line="360" w:lineRule="exact"/>
              <w:jc w:val="center"/>
              <w:rPr>
                <w:rFonts w:hint="eastAsia" w:ascii="仿宋_GB2312" w:eastAsia="仿宋_GB2312"/>
                <w:sz w:val="24"/>
              </w:rPr>
            </w:pPr>
            <w:r>
              <w:rPr>
                <w:rFonts w:hint="eastAsia" w:ascii="仿宋_GB2312" w:eastAsia="仿宋_GB2312"/>
                <w:sz w:val="24"/>
              </w:rPr>
              <w:t>汽车及新能源汽车</w:t>
            </w:r>
          </w:p>
        </w:tc>
        <w:tc>
          <w:tcPr>
            <w:tcW w:w="787" w:type="dxa"/>
            <w:shd w:val="clear" w:color="auto" w:fill="FFFFFF"/>
            <w:vAlign w:val="center"/>
          </w:tcPr>
          <w:p w14:paraId="2591A0A2">
            <w:pPr>
              <w:adjustRightInd w:val="0"/>
              <w:snapToGrid w:val="0"/>
              <w:spacing w:line="360" w:lineRule="exact"/>
              <w:jc w:val="center"/>
              <w:rPr>
                <w:rFonts w:hint="eastAsia" w:ascii="仿宋_GB2312" w:eastAsia="仿宋_GB2312"/>
                <w:sz w:val="24"/>
              </w:rPr>
            </w:pPr>
            <w:r>
              <w:rPr>
                <w:rFonts w:hint="eastAsia" w:ascii="仿宋_GB2312" w:eastAsia="仿宋_GB2312"/>
                <w:sz w:val="24"/>
              </w:rPr>
              <w:t>细分方向</w:t>
            </w:r>
          </w:p>
        </w:tc>
        <w:tc>
          <w:tcPr>
            <w:tcW w:w="2710" w:type="dxa"/>
            <w:gridSpan w:val="2"/>
            <w:shd w:val="clear" w:color="auto" w:fill="FFFFFF"/>
            <w:vAlign w:val="center"/>
          </w:tcPr>
          <w:p w14:paraId="5ECC287D">
            <w:pPr>
              <w:adjustRightInd w:val="0"/>
              <w:snapToGrid w:val="0"/>
              <w:spacing w:line="360" w:lineRule="exact"/>
              <w:jc w:val="center"/>
              <w:rPr>
                <w:rFonts w:hint="eastAsia" w:ascii="仿宋_GB2312" w:eastAsia="仿宋_GB2312"/>
                <w:sz w:val="24"/>
              </w:rPr>
            </w:pPr>
            <w:r>
              <w:rPr>
                <w:rFonts w:hint="eastAsia" w:ascii="仿宋_GB2312" w:eastAsia="仿宋_GB2312"/>
                <w:sz w:val="24"/>
              </w:rPr>
              <w:t>视觉检测技术</w:t>
            </w:r>
          </w:p>
        </w:tc>
      </w:tr>
      <w:tr w14:paraId="303D6A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567" w:hRule="atLeast"/>
          <w:jc w:val="center"/>
        </w:trPr>
        <w:tc>
          <w:tcPr>
            <w:tcW w:w="1887" w:type="dxa"/>
            <w:gridSpan w:val="2"/>
            <w:shd w:val="clear" w:color="auto" w:fill="FFFFFF"/>
            <w:vAlign w:val="center"/>
          </w:tcPr>
          <w:p w14:paraId="262D6A2A">
            <w:pPr>
              <w:adjustRightInd w:val="0"/>
              <w:snapToGrid w:val="0"/>
              <w:spacing w:line="360" w:lineRule="exact"/>
              <w:jc w:val="center"/>
              <w:rPr>
                <w:rFonts w:hint="eastAsia" w:ascii="仿宋_GB2312" w:eastAsia="仿宋_GB2312"/>
                <w:sz w:val="24"/>
              </w:rPr>
            </w:pPr>
            <w:r>
              <w:rPr>
                <w:rFonts w:hint="eastAsia" w:ascii="仿宋_GB2312" w:eastAsia="仿宋_GB2312"/>
                <w:sz w:val="24"/>
              </w:rPr>
              <w:t>重大技术需求</w:t>
            </w:r>
          </w:p>
          <w:p w14:paraId="374E9591">
            <w:pPr>
              <w:adjustRightInd w:val="0"/>
              <w:snapToGrid w:val="0"/>
              <w:spacing w:line="360" w:lineRule="exact"/>
              <w:jc w:val="center"/>
              <w:rPr>
                <w:rFonts w:hint="eastAsia" w:ascii="仿宋_GB2312" w:eastAsia="仿宋_GB2312"/>
                <w:sz w:val="24"/>
              </w:rPr>
            </w:pPr>
            <w:r>
              <w:rPr>
                <w:rFonts w:hint="eastAsia" w:ascii="仿宋_GB2312" w:eastAsia="仿宋_GB2312"/>
                <w:sz w:val="24"/>
              </w:rPr>
              <w:t>项目名称</w:t>
            </w:r>
          </w:p>
        </w:tc>
        <w:tc>
          <w:tcPr>
            <w:tcW w:w="7698" w:type="dxa"/>
            <w:gridSpan w:val="8"/>
            <w:shd w:val="clear" w:color="auto" w:fill="FFFFFF"/>
            <w:vAlign w:val="center"/>
          </w:tcPr>
          <w:p w14:paraId="5CCC9A04">
            <w:pPr>
              <w:adjustRightInd w:val="0"/>
              <w:snapToGrid w:val="0"/>
              <w:spacing w:line="360" w:lineRule="exact"/>
              <w:jc w:val="center"/>
              <w:rPr>
                <w:rFonts w:hint="eastAsia" w:ascii="仿宋_GB2312" w:eastAsia="仿宋_GB2312"/>
                <w:sz w:val="24"/>
              </w:rPr>
            </w:pPr>
            <w:r>
              <w:rPr>
                <w:rFonts w:hint="eastAsia" w:ascii="仿宋_GB2312" w:eastAsia="仿宋_GB2312"/>
                <w:sz w:val="24"/>
                <w:lang w:val="en-US" w:eastAsia="zh-CN"/>
              </w:rPr>
              <w:t>新车型视觉</w:t>
            </w:r>
            <w:r>
              <w:rPr>
                <w:rFonts w:hint="eastAsia" w:ascii="仿宋_GB2312" w:eastAsia="仿宋_GB2312"/>
                <w:sz w:val="24"/>
              </w:rPr>
              <w:t>检测</w:t>
            </w:r>
            <w:r>
              <w:rPr>
                <w:rFonts w:hint="eastAsia" w:ascii="仿宋_GB2312" w:eastAsia="仿宋_GB2312"/>
                <w:sz w:val="24"/>
                <w:lang w:val="en-US" w:eastAsia="zh-CN"/>
              </w:rPr>
              <w:t>算法</w:t>
            </w:r>
            <w:r>
              <w:rPr>
                <w:rFonts w:hint="eastAsia" w:ascii="仿宋_GB2312" w:eastAsia="仿宋_GB2312"/>
                <w:sz w:val="24"/>
              </w:rPr>
              <w:t>开发</w:t>
            </w:r>
          </w:p>
        </w:tc>
      </w:tr>
      <w:tr w14:paraId="354B05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738" w:hRule="atLeast"/>
          <w:jc w:val="center"/>
        </w:trPr>
        <w:tc>
          <w:tcPr>
            <w:tcW w:w="1887" w:type="dxa"/>
            <w:gridSpan w:val="2"/>
            <w:shd w:val="clear" w:color="auto" w:fill="FFFFFF"/>
            <w:vAlign w:val="center"/>
          </w:tcPr>
          <w:p w14:paraId="3F1BB7A4">
            <w:pPr>
              <w:adjustRightInd w:val="0"/>
              <w:snapToGrid w:val="0"/>
              <w:spacing w:line="360" w:lineRule="exact"/>
              <w:jc w:val="center"/>
              <w:rPr>
                <w:rFonts w:hint="eastAsia" w:ascii="仿宋_GB2312" w:eastAsia="仿宋_GB2312"/>
                <w:sz w:val="24"/>
              </w:rPr>
            </w:pPr>
            <w:r>
              <w:rPr>
                <w:rFonts w:hint="eastAsia" w:ascii="仿宋_GB2312" w:eastAsia="仿宋_GB2312"/>
                <w:sz w:val="24"/>
              </w:rPr>
              <w:t>技术需求牵头</w:t>
            </w:r>
          </w:p>
          <w:p w14:paraId="2560ECC4">
            <w:pPr>
              <w:adjustRightInd w:val="0"/>
              <w:snapToGrid w:val="0"/>
              <w:spacing w:line="360" w:lineRule="exact"/>
              <w:jc w:val="center"/>
              <w:rPr>
                <w:rFonts w:hint="eastAsia" w:ascii="仿宋_GB2312" w:eastAsia="仿宋_GB2312"/>
                <w:sz w:val="24"/>
              </w:rPr>
            </w:pPr>
            <w:r>
              <w:rPr>
                <w:rFonts w:hint="eastAsia" w:ascii="仿宋_GB2312" w:eastAsia="仿宋_GB2312"/>
                <w:sz w:val="24"/>
              </w:rPr>
              <w:t>企业</w:t>
            </w:r>
          </w:p>
        </w:tc>
        <w:tc>
          <w:tcPr>
            <w:tcW w:w="7698" w:type="dxa"/>
            <w:gridSpan w:val="8"/>
            <w:shd w:val="clear" w:color="auto" w:fill="FFFFFF"/>
            <w:vAlign w:val="center"/>
          </w:tcPr>
          <w:p w14:paraId="1267DB0C">
            <w:pPr>
              <w:adjustRightInd w:val="0"/>
              <w:snapToGrid w:val="0"/>
              <w:spacing w:line="360" w:lineRule="exact"/>
              <w:jc w:val="center"/>
              <w:rPr>
                <w:rFonts w:hint="eastAsia" w:ascii="仿宋_GB2312" w:eastAsia="仿宋_GB2312"/>
                <w:sz w:val="24"/>
              </w:rPr>
            </w:pPr>
            <w:r>
              <w:rPr>
                <w:rFonts w:hint="eastAsia" w:ascii="仿宋_GB2312" w:eastAsia="仿宋_GB2312"/>
                <w:sz w:val="24"/>
              </w:rPr>
              <w:t>江铃汽车股份有限公司</w:t>
            </w:r>
          </w:p>
        </w:tc>
      </w:tr>
      <w:tr w14:paraId="566CF8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76" w:hRule="atLeast"/>
          <w:jc w:val="center"/>
        </w:trPr>
        <w:tc>
          <w:tcPr>
            <w:tcW w:w="1887" w:type="dxa"/>
            <w:gridSpan w:val="2"/>
            <w:shd w:val="clear" w:color="auto" w:fill="auto"/>
            <w:vAlign w:val="center"/>
          </w:tcPr>
          <w:p w14:paraId="1A208974">
            <w:pPr>
              <w:adjustRightInd w:val="0"/>
              <w:snapToGrid w:val="0"/>
              <w:spacing w:line="360" w:lineRule="exact"/>
              <w:jc w:val="center"/>
              <w:rPr>
                <w:rFonts w:hint="eastAsia" w:ascii="仿宋_GB2312" w:eastAsia="仿宋_GB2312"/>
                <w:sz w:val="24"/>
              </w:rPr>
            </w:pPr>
            <w:r>
              <w:rPr>
                <w:rFonts w:hint="eastAsia" w:ascii="仿宋_GB2312" w:eastAsia="仿宋_GB2312"/>
                <w:sz w:val="24"/>
              </w:rPr>
              <w:t>技术需求牵头</w:t>
            </w:r>
          </w:p>
          <w:p w14:paraId="6D45E674">
            <w:pPr>
              <w:adjustRightInd w:val="0"/>
              <w:snapToGrid w:val="0"/>
              <w:spacing w:line="360" w:lineRule="exact"/>
              <w:jc w:val="center"/>
              <w:rPr>
                <w:rFonts w:hint="eastAsia" w:ascii="仿宋_GB2312" w:eastAsia="仿宋_GB2312"/>
                <w:sz w:val="24"/>
              </w:rPr>
            </w:pPr>
            <w:r>
              <w:rPr>
                <w:rFonts w:hint="eastAsia" w:ascii="仿宋_GB2312" w:eastAsia="仿宋_GB2312"/>
                <w:sz w:val="24"/>
              </w:rPr>
              <w:t>企业联系人</w:t>
            </w:r>
          </w:p>
        </w:tc>
        <w:tc>
          <w:tcPr>
            <w:tcW w:w="671" w:type="dxa"/>
            <w:shd w:val="clear" w:color="auto" w:fill="auto"/>
            <w:vAlign w:val="center"/>
          </w:tcPr>
          <w:p w14:paraId="2DA6DCA3">
            <w:pPr>
              <w:adjustRightInd w:val="0"/>
              <w:snapToGrid w:val="0"/>
              <w:spacing w:line="360" w:lineRule="exact"/>
              <w:jc w:val="center"/>
              <w:rPr>
                <w:rFonts w:hint="eastAsia" w:ascii="仿宋_GB2312" w:eastAsia="仿宋_GB2312"/>
                <w:sz w:val="24"/>
              </w:rPr>
            </w:pPr>
            <w:r>
              <w:rPr>
                <w:rFonts w:hint="eastAsia" w:ascii="仿宋_GB2312" w:eastAsia="仿宋_GB2312"/>
                <w:sz w:val="24"/>
              </w:rPr>
              <w:t>姓名</w:t>
            </w:r>
          </w:p>
        </w:tc>
        <w:tc>
          <w:tcPr>
            <w:tcW w:w="966" w:type="dxa"/>
            <w:shd w:val="clear" w:color="auto" w:fill="auto"/>
            <w:vAlign w:val="center"/>
          </w:tcPr>
          <w:p w14:paraId="756B33A6">
            <w:pPr>
              <w:adjustRightInd w:val="0"/>
              <w:snapToGrid w:val="0"/>
              <w:spacing w:line="360" w:lineRule="exact"/>
              <w:jc w:val="center"/>
              <w:rPr>
                <w:rFonts w:hint="eastAsia" w:ascii="仿宋_GB2312" w:eastAsia="仿宋_GB2312"/>
                <w:sz w:val="24"/>
              </w:rPr>
            </w:pPr>
            <w:r>
              <w:rPr>
                <w:rFonts w:hint="eastAsia" w:ascii="仿宋_GB2312" w:eastAsia="仿宋_GB2312"/>
                <w:sz w:val="24"/>
              </w:rPr>
              <w:t>章亮</w:t>
            </w:r>
          </w:p>
        </w:tc>
        <w:tc>
          <w:tcPr>
            <w:tcW w:w="660" w:type="dxa"/>
            <w:shd w:val="clear" w:color="auto" w:fill="auto"/>
            <w:vAlign w:val="center"/>
          </w:tcPr>
          <w:p w14:paraId="2CA970BA">
            <w:pPr>
              <w:adjustRightInd w:val="0"/>
              <w:snapToGrid w:val="0"/>
              <w:spacing w:line="360" w:lineRule="exact"/>
              <w:jc w:val="center"/>
              <w:rPr>
                <w:rFonts w:hint="eastAsia" w:ascii="仿宋_GB2312" w:eastAsia="仿宋_GB2312"/>
                <w:sz w:val="24"/>
              </w:rPr>
            </w:pPr>
            <w:r>
              <w:rPr>
                <w:rFonts w:hint="eastAsia" w:ascii="仿宋_GB2312" w:eastAsia="仿宋_GB2312"/>
                <w:sz w:val="24"/>
              </w:rPr>
              <w:t>职务</w:t>
            </w:r>
          </w:p>
        </w:tc>
        <w:tc>
          <w:tcPr>
            <w:tcW w:w="975" w:type="dxa"/>
            <w:shd w:val="clear" w:color="auto" w:fill="auto"/>
            <w:vAlign w:val="center"/>
          </w:tcPr>
          <w:p w14:paraId="7B564823">
            <w:pPr>
              <w:adjustRightInd w:val="0"/>
              <w:snapToGrid w:val="0"/>
              <w:spacing w:line="360" w:lineRule="exact"/>
              <w:jc w:val="center"/>
              <w:rPr>
                <w:rFonts w:hint="eastAsia" w:ascii="仿宋_GB2312" w:eastAsia="仿宋_GB2312"/>
                <w:sz w:val="24"/>
              </w:rPr>
            </w:pPr>
            <w:r>
              <w:rPr>
                <w:rFonts w:hint="eastAsia" w:ascii="仿宋_GB2312" w:eastAsia="仿宋_GB2312"/>
                <w:sz w:val="24"/>
              </w:rPr>
              <w:t>项目经理</w:t>
            </w:r>
          </w:p>
        </w:tc>
        <w:tc>
          <w:tcPr>
            <w:tcW w:w="2079" w:type="dxa"/>
            <w:gridSpan w:val="3"/>
            <w:shd w:val="clear" w:color="auto" w:fill="auto"/>
            <w:vAlign w:val="center"/>
          </w:tcPr>
          <w:p w14:paraId="381A6C3D">
            <w:pPr>
              <w:adjustRightInd w:val="0"/>
              <w:snapToGrid w:val="0"/>
              <w:spacing w:line="360" w:lineRule="exact"/>
              <w:rPr>
                <w:rFonts w:hint="eastAsia" w:ascii="仿宋_GB2312" w:eastAsia="仿宋_GB2312"/>
                <w:sz w:val="24"/>
              </w:rPr>
            </w:pPr>
            <w:r>
              <w:rPr>
                <w:rFonts w:hint="eastAsia" w:ascii="仿宋_GB2312" w:eastAsia="仿宋_GB2312"/>
                <w:sz w:val="24"/>
              </w:rPr>
              <w:t>手机：18979191717</w:t>
            </w:r>
          </w:p>
        </w:tc>
        <w:tc>
          <w:tcPr>
            <w:tcW w:w="2347" w:type="dxa"/>
            <w:shd w:val="clear" w:color="auto" w:fill="auto"/>
            <w:vAlign w:val="center"/>
          </w:tcPr>
          <w:p w14:paraId="68B72E02">
            <w:pPr>
              <w:adjustRightInd w:val="0"/>
              <w:snapToGrid w:val="0"/>
              <w:spacing w:line="360" w:lineRule="exact"/>
              <w:rPr>
                <w:rFonts w:hint="eastAsia" w:ascii="仿宋_GB2312" w:eastAsia="仿宋_GB2312"/>
                <w:sz w:val="24"/>
              </w:rPr>
            </w:pPr>
            <w:r>
              <w:rPr>
                <w:rFonts w:hint="eastAsia" w:ascii="仿宋_GB2312" w:eastAsia="仿宋_GB2312"/>
                <w:sz w:val="24"/>
              </w:rPr>
              <w:t>邮箱：</w:t>
            </w:r>
            <w:r>
              <w:rPr>
                <w:rFonts w:hint="eastAsia" w:ascii="仿宋_GB2312" w:hAnsi="Helvetica" w:eastAsia="仿宋_GB2312" w:cs="Helvetica"/>
                <w:color w:val="171A1D"/>
                <w:sz w:val="16"/>
                <w:szCs w:val="16"/>
                <w:shd w:val="clear" w:color="auto" w:fill="FFFFFF"/>
              </w:rPr>
              <w:t>lzhang22@jmc.com.cn</w:t>
            </w:r>
          </w:p>
        </w:tc>
      </w:tr>
      <w:tr w14:paraId="79DF99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76" w:hRule="atLeast"/>
          <w:jc w:val="center"/>
        </w:trPr>
        <w:tc>
          <w:tcPr>
            <w:tcW w:w="1260" w:type="dxa"/>
            <w:vMerge w:val="restart"/>
            <w:shd w:val="clear" w:color="auto" w:fill="FFFFFF"/>
            <w:vAlign w:val="center"/>
          </w:tcPr>
          <w:p w14:paraId="2D80E85F">
            <w:pPr>
              <w:adjustRightInd w:val="0"/>
              <w:snapToGrid w:val="0"/>
              <w:spacing w:line="360" w:lineRule="exact"/>
              <w:jc w:val="center"/>
              <w:rPr>
                <w:rFonts w:hint="eastAsia" w:ascii="仿宋_GB2312" w:eastAsia="仿宋_GB2312"/>
                <w:sz w:val="24"/>
              </w:rPr>
            </w:pPr>
            <w:r>
              <w:rPr>
                <w:rFonts w:hint="eastAsia" w:ascii="仿宋_GB2312" w:eastAsia="仿宋_GB2312"/>
                <w:sz w:val="24"/>
              </w:rPr>
              <w:t>有共同技术需求的同行企业</w:t>
            </w:r>
          </w:p>
        </w:tc>
        <w:tc>
          <w:tcPr>
            <w:tcW w:w="627" w:type="dxa"/>
            <w:shd w:val="clear" w:color="auto" w:fill="FFFFFF"/>
            <w:vAlign w:val="center"/>
          </w:tcPr>
          <w:p w14:paraId="455F3D28">
            <w:pPr>
              <w:adjustRightInd w:val="0"/>
              <w:snapToGrid w:val="0"/>
              <w:spacing w:line="360" w:lineRule="exact"/>
              <w:jc w:val="center"/>
              <w:rPr>
                <w:rFonts w:hint="eastAsia" w:ascii="仿宋_GB2312" w:eastAsia="仿宋_GB2312"/>
                <w:sz w:val="24"/>
              </w:rPr>
            </w:pPr>
            <w:r>
              <w:rPr>
                <w:rFonts w:hint="eastAsia" w:ascii="仿宋_GB2312" w:eastAsia="仿宋_GB2312"/>
                <w:sz w:val="24"/>
              </w:rPr>
              <w:t>序号</w:t>
            </w:r>
          </w:p>
        </w:tc>
        <w:tc>
          <w:tcPr>
            <w:tcW w:w="4201" w:type="dxa"/>
            <w:gridSpan w:val="5"/>
            <w:shd w:val="clear" w:color="auto" w:fill="FFFFFF"/>
            <w:vAlign w:val="center"/>
          </w:tcPr>
          <w:p w14:paraId="71BA0DA8">
            <w:pPr>
              <w:adjustRightInd w:val="0"/>
              <w:snapToGrid w:val="0"/>
              <w:spacing w:line="360" w:lineRule="exact"/>
              <w:jc w:val="center"/>
              <w:rPr>
                <w:rFonts w:hint="eastAsia" w:ascii="仿宋_GB2312" w:eastAsia="仿宋_GB2312"/>
                <w:sz w:val="24"/>
              </w:rPr>
            </w:pPr>
            <w:r>
              <w:rPr>
                <w:rFonts w:hint="eastAsia" w:ascii="仿宋_GB2312" w:eastAsia="仿宋_GB2312"/>
                <w:sz w:val="24"/>
              </w:rPr>
              <w:t>单位名称</w:t>
            </w:r>
          </w:p>
        </w:tc>
        <w:tc>
          <w:tcPr>
            <w:tcW w:w="3497" w:type="dxa"/>
            <w:gridSpan w:val="3"/>
            <w:shd w:val="clear" w:color="auto" w:fill="FFFFFF"/>
            <w:vAlign w:val="center"/>
          </w:tcPr>
          <w:p w14:paraId="09AAD5FA">
            <w:pPr>
              <w:adjustRightInd w:val="0"/>
              <w:snapToGrid w:val="0"/>
              <w:spacing w:line="360" w:lineRule="exact"/>
              <w:jc w:val="center"/>
              <w:rPr>
                <w:rFonts w:hint="eastAsia" w:ascii="仿宋_GB2312" w:eastAsia="仿宋_GB2312"/>
                <w:sz w:val="24"/>
              </w:rPr>
            </w:pPr>
            <w:r>
              <w:rPr>
                <w:rFonts w:hint="eastAsia" w:ascii="仿宋_GB2312" w:eastAsia="仿宋_GB2312"/>
                <w:sz w:val="24"/>
              </w:rPr>
              <w:t>单位性质</w:t>
            </w:r>
          </w:p>
        </w:tc>
      </w:tr>
      <w:tr w14:paraId="288E88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14:paraId="12179B74">
            <w:pPr>
              <w:adjustRightInd w:val="0"/>
              <w:snapToGrid w:val="0"/>
              <w:spacing w:line="360" w:lineRule="exact"/>
              <w:jc w:val="center"/>
              <w:rPr>
                <w:rFonts w:hint="eastAsia" w:ascii="仿宋_GB2312" w:eastAsia="仿宋_GB2312"/>
                <w:sz w:val="24"/>
              </w:rPr>
            </w:pPr>
          </w:p>
        </w:tc>
        <w:tc>
          <w:tcPr>
            <w:tcW w:w="627" w:type="dxa"/>
            <w:shd w:val="clear" w:color="auto" w:fill="FFFFFF"/>
            <w:vAlign w:val="center"/>
          </w:tcPr>
          <w:p w14:paraId="2EB372B4">
            <w:pPr>
              <w:adjustRightInd w:val="0"/>
              <w:snapToGrid w:val="0"/>
              <w:spacing w:line="360" w:lineRule="exact"/>
              <w:jc w:val="center"/>
              <w:rPr>
                <w:rFonts w:hint="eastAsia" w:ascii="仿宋_GB2312" w:eastAsia="仿宋_GB2312"/>
                <w:sz w:val="24"/>
              </w:rPr>
            </w:pPr>
            <w:r>
              <w:rPr>
                <w:rFonts w:hint="eastAsia" w:ascii="仿宋_GB2312" w:eastAsia="仿宋_GB2312"/>
                <w:sz w:val="24"/>
              </w:rPr>
              <w:t>1</w:t>
            </w:r>
          </w:p>
        </w:tc>
        <w:tc>
          <w:tcPr>
            <w:tcW w:w="4201" w:type="dxa"/>
            <w:gridSpan w:val="5"/>
            <w:shd w:val="clear" w:color="auto" w:fill="FFFFFF"/>
            <w:vAlign w:val="center"/>
          </w:tcPr>
          <w:p w14:paraId="35443AC2">
            <w:pPr>
              <w:adjustRightInd w:val="0"/>
              <w:snapToGrid w:val="0"/>
              <w:spacing w:line="360" w:lineRule="exact"/>
              <w:jc w:val="center"/>
              <w:rPr>
                <w:rFonts w:ascii="仿宋_GB2312" w:hAnsi="Times New Roman" w:eastAsia="仿宋_GB2312" w:cs="Times New Roman"/>
                <w:sz w:val="24"/>
              </w:rPr>
            </w:pPr>
            <w:r>
              <w:rPr>
                <w:rFonts w:hint="eastAsia" w:ascii="仿宋_GB2312" w:hAnsi="Times New Roman" w:eastAsia="仿宋_GB2312" w:cs="Times New Roman"/>
                <w:sz w:val="24"/>
              </w:rPr>
              <w:t>/</w:t>
            </w:r>
          </w:p>
        </w:tc>
        <w:tc>
          <w:tcPr>
            <w:tcW w:w="3497" w:type="dxa"/>
            <w:gridSpan w:val="3"/>
            <w:shd w:val="clear" w:color="auto" w:fill="FFFFFF"/>
            <w:vAlign w:val="center"/>
          </w:tcPr>
          <w:p w14:paraId="158EF660">
            <w:pPr>
              <w:adjustRightInd w:val="0"/>
              <w:snapToGrid w:val="0"/>
              <w:spacing w:line="360" w:lineRule="exact"/>
              <w:rPr>
                <w:rFonts w:ascii="仿宋_GB2312" w:hAnsi="Times New Roman" w:eastAsia="仿宋_GB2312" w:cs="Times New Roman"/>
                <w:sz w:val="24"/>
              </w:rPr>
            </w:pPr>
            <w:r>
              <w:rPr>
                <w:rFonts w:hint="eastAsia" w:ascii="仿宋_GB2312" w:eastAsia="仿宋_GB2312"/>
                <w:sz w:val="24"/>
              </w:rPr>
              <w:sym w:font="Wingdings 2" w:char="00A3"/>
            </w:r>
            <w:r>
              <w:rPr>
                <w:rFonts w:hint="eastAsia" w:ascii="仿宋_GB2312" w:eastAsia="仿宋_GB2312"/>
                <w:sz w:val="24"/>
              </w:rPr>
              <w:t>龙头企业</w:t>
            </w:r>
            <w:r>
              <w:rPr>
                <w:rFonts w:hint="eastAsia" w:ascii="仿宋_GB2312" w:eastAsia="仿宋_GB2312"/>
                <w:sz w:val="24"/>
              </w:rPr>
              <w:sym w:font="Wingdings 2" w:char="00A3"/>
            </w:r>
            <w:r>
              <w:rPr>
                <w:rFonts w:hint="eastAsia" w:ascii="仿宋_GB2312" w:eastAsia="仿宋_GB2312"/>
                <w:sz w:val="24"/>
              </w:rPr>
              <w:t>骨干企业</w:t>
            </w:r>
            <w:r>
              <w:rPr>
                <w:rFonts w:hint="eastAsia" w:ascii="仿宋_GB2312" w:eastAsia="仿宋_GB2312"/>
                <w:sz w:val="24"/>
              </w:rPr>
              <w:sym w:font="Wingdings 2" w:char="00A3"/>
            </w:r>
            <w:r>
              <w:rPr>
                <w:rFonts w:hint="eastAsia" w:ascii="仿宋_GB2312" w:eastAsia="仿宋_GB2312"/>
                <w:sz w:val="24"/>
              </w:rPr>
              <w:t>战略性新兴产业企业、</w:t>
            </w:r>
            <w:r>
              <w:rPr>
                <w:rFonts w:hint="eastAsia" w:ascii="仿宋_GB2312" w:eastAsia="仿宋_GB2312"/>
                <w:sz w:val="24"/>
              </w:rPr>
              <w:sym w:font="Wingdings 2" w:char="00A3"/>
            </w:r>
            <w:r>
              <w:rPr>
                <w:rFonts w:hint="eastAsia" w:ascii="仿宋_GB2312" w:eastAsia="仿宋_GB2312"/>
                <w:sz w:val="24"/>
              </w:rPr>
              <w:t>新型研发机构企业</w:t>
            </w:r>
          </w:p>
        </w:tc>
      </w:tr>
      <w:tr w14:paraId="0775F1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476" w:hRule="atLeast"/>
          <w:jc w:val="center"/>
        </w:trPr>
        <w:tc>
          <w:tcPr>
            <w:tcW w:w="1260" w:type="dxa"/>
            <w:vMerge w:val="continue"/>
            <w:shd w:val="clear" w:color="auto" w:fill="FFFFFF"/>
            <w:vAlign w:val="center"/>
          </w:tcPr>
          <w:p w14:paraId="7F232F0F">
            <w:pPr>
              <w:adjustRightInd w:val="0"/>
              <w:snapToGrid w:val="0"/>
              <w:spacing w:line="360" w:lineRule="exact"/>
              <w:jc w:val="center"/>
              <w:rPr>
                <w:rFonts w:hint="eastAsia" w:ascii="仿宋_GB2312" w:eastAsia="仿宋_GB2312"/>
                <w:sz w:val="24"/>
              </w:rPr>
            </w:pPr>
          </w:p>
        </w:tc>
        <w:tc>
          <w:tcPr>
            <w:tcW w:w="627" w:type="dxa"/>
            <w:shd w:val="clear" w:color="auto" w:fill="FFFFFF"/>
            <w:vAlign w:val="center"/>
          </w:tcPr>
          <w:p w14:paraId="03D145B1">
            <w:pPr>
              <w:adjustRightInd w:val="0"/>
              <w:snapToGrid w:val="0"/>
              <w:spacing w:line="360" w:lineRule="exact"/>
              <w:jc w:val="center"/>
              <w:rPr>
                <w:rFonts w:hint="eastAsia" w:ascii="仿宋_GB2312" w:eastAsia="仿宋_GB2312"/>
                <w:sz w:val="24"/>
              </w:rPr>
            </w:pPr>
            <w:r>
              <w:rPr>
                <w:rFonts w:hint="eastAsia" w:ascii="仿宋_GB2312" w:eastAsia="仿宋_GB2312"/>
                <w:sz w:val="24"/>
              </w:rPr>
              <w:t>2</w:t>
            </w:r>
          </w:p>
        </w:tc>
        <w:tc>
          <w:tcPr>
            <w:tcW w:w="4201" w:type="dxa"/>
            <w:gridSpan w:val="5"/>
            <w:shd w:val="clear" w:color="auto" w:fill="FFFFFF"/>
            <w:vAlign w:val="center"/>
          </w:tcPr>
          <w:p w14:paraId="0E6B58DE">
            <w:pPr>
              <w:adjustRightInd w:val="0"/>
              <w:snapToGrid w:val="0"/>
              <w:spacing w:line="360" w:lineRule="exact"/>
              <w:jc w:val="center"/>
              <w:rPr>
                <w:rFonts w:ascii="仿宋_GB2312" w:hAnsi="Times New Roman" w:eastAsia="仿宋_GB2312" w:cs="Times New Roman"/>
                <w:sz w:val="24"/>
              </w:rPr>
            </w:pPr>
            <w:r>
              <w:rPr>
                <w:rFonts w:hint="eastAsia" w:ascii="仿宋_GB2312" w:hAnsi="Times New Roman" w:eastAsia="仿宋_GB2312" w:cs="Times New Roman"/>
                <w:sz w:val="24"/>
              </w:rPr>
              <w:t>/</w:t>
            </w:r>
          </w:p>
        </w:tc>
        <w:tc>
          <w:tcPr>
            <w:tcW w:w="3497" w:type="dxa"/>
            <w:gridSpan w:val="3"/>
            <w:shd w:val="clear" w:color="auto" w:fill="FFFFFF"/>
            <w:vAlign w:val="center"/>
          </w:tcPr>
          <w:p w14:paraId="473CEDA7">
            <w:pPr>
              <w:adjustRightInd w:val="0"/>
              <w:snapToGrid w:val="0"/>
              <w:spacing w:line="360" w:lineRule="exact"/>
              <w:rPr>
                <w:rFonts w:ascii="仿宋_GB2312" w:hAnsi="Times New Roman" w:eastAsia="仿宋_GB2312" w:cs="Times New Roman"/>
                <w:sz w:val="24"/>
              </w:rPr>
            </w:pPr>
            <w:r>
              <w:rPr>
                <w:rFonts w:hint="eastAsia" w:ascii="仿宋_GB2312" w:eastAsia="仿宋_GB2312"/>
                <w:sz w:val="24"/>
              </w:rPr>
              <w:sym w:font="Wingdings 2" w:char="00A3"/>
            </w:r>
            <w:r>
              <w:rPr>
                <w:rFonts w:hint="eastAsia" w:ascii="仿宋_GB2312" w:eastAsia="仿宋_GB2312"/>
                <w:sz w:val="24"/>
              </w:rPr>
              <w:t>龙头企业</w:t>
            </w:r>
            <w:r>
              <w:rPr>
                <w:rFonts w:hint="eastAsia" w:ascii="仿宋_GB2312" w:eastAsia="仿宋_GB2312"/>
                <w:sz w:val="24"/>
              </w:rPr>
              <w:sym w:font="Wingdings 2" w:char="00A3"/>
            </w:r>
            <w:r>
              <w:rPr>
                <w:rFonts w:hint="eastAsia" w:ascii="仿宋_GB2312" w:eastAsia="仿宋_GB2312"/>
                <w:sz w:val="24"/>
              </w:rPr>
              <w:t>骨干企业</w:t>
            </w:r>
            <w:r>
              <w:rPr>
                <w:rFonts w:hint="eastAsia" w:ascii="仿宋_GB2312" w:eastAsia="仿宋_GB2312"/>
                <w:sz w:val="24"/>
              </w:rPr>
              <w:sym w:font="Wingdings 2" w:char="00A3"/>
            </w:r>
            <w:r>
              <w:rPr>
                <w:rFonts w:hint="eastAsia" w:ascii="仿宋_GB2312" w:eastAsia="仿宋_GB2312"/>
                <w:sz w:val="24"/>
              </w:rPr>
              <w:t>战略性新兴产业企业、</w:t>
            </w:r>
            <w:r>
              <w:rPr>
                <w:rFonts w:hint="eastAsia" w:ascii="仿宋_GB2312" w:eastAsia="仿宋_GB2312"/>
                <w:sz w:val="24"/>
              </w:rPr>
              <w:sym w:font="Wingdings 2" w:char="00A3"/>
            </w:r>
            <w:r>
              <w:rPr>
                <w:rFonts w:hint="eastAsia" w:ascii="仿宋_GB2312" w:eastAsia="仿宋_GB2312"/>
                <w:sz w:val="24"/>
              </w:rPr>
              <w:t>新型研发机构企业</w:t>
            </w:r>
          </w:p>
        </w:tc>
      </w:tr>
      <w:tr w14:paraId="5D1F29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921" w:hRule="atLeast"/>
          <w:jc w:val="center"/>
        </w:trPr>
        <w:tc>
          <w:tcPr>
            <w:tcW w:w="1260" w:type="dxa"/>
            <w:shd w:val="clear" w:color="auto" w:fill="FFFFFF"/>
            <w:vAlign w:val="center"/>
          </w:tcPr>
          <w:p w14:paraId="52C10F9B">
            <w:pPr>
              <w:adjustRightInd w:val="0"/>
              <w:snapToGrid w:val="0"/>
              <w:spacing w:line="360" w:lineRule="exact"/>
              <w:jc w:val="center"/>
              <w:rPr>
                <w:rFonts w:hint="eastAsia" w:ascii="仿宋_GB2312" w:eastAsia="仿宋_GB2312"/>
                <w:spacing w:val="-28"/>
                <w:sz w:val="24"/>
              </w:rPr>
            </w:pPr>
            <w:r>
              <w:rPr>
                <w:rFonts w:hint="eastAsia" w:ascii="仿宋_GB2312" w:eastAsia="仿宋_GB2312"/>
                <w:sz w:val="24"/>
              </w:rPr>
              <w:t>技术难题</w:t>
            </w:r>
            <w:r>
              <w:rPr>
                <w:rFonts w:hint="eastAsia" w:ascii="仿宋_GB2312" w:eastAsia="仿宋_GB2312"/>
                <w:spacing w:val="-17"/>
                <w:sz w:val="24"/>
              </w:rPr>
              <w:t>概述</w:t>
            </w:r>
            <w:r>
              <w:rPr>
                <w:rFonts w:hint="eastAsia" w:ascii="仿宋_GB2312" w:eastAsia="仿宋_GB2312"/>
                <w:spacing w:val="-28"/>
                <w:sz w:val="24"/>
              </w:rPr>
              <w:t>（限500</w:t>
            </w:r>
          </w:p>
          <w:p w14:paraId="53809588">
            <w:pPr>
              <w:adjustRightInd w:val="0"/>
              <w:snapToGrid w:val="0"/>
              <w:spacing w:line="360" w:lineRule="exact"/>
              <w:jc w:val="center"/>
              <w:rPr>
                <w:rFonts w:hint="eastAsia" w:ascii="仿宋_GB2312" w:eastAsia="仿宋_GB2312"/>
                <w:sz w:val="24"/>
              </w:rPr>
            </w:pPr>
            <w:r>
              <w:rPr>
                <w:rFonts w:hint="eastAsia" w:ascii="仿宋_GB2312" w:eastAsia="仿宋_GB2312"/>
                <w:sz w:val="24"/>
              </w:rPr>
              <w:t>字以内</w:t>
            </w:r>
            <w:r>
              <w:rPr>
                <w:rFonts w:hint="eastAsia" w:ascii="仿宋_GB2312" w:eastAsia="仿宋_GB2312"/>
                <w:spacing w:val="-28"/>
                <w:sz w:val="24"/>
              </w:rPr>
              <w:t>）</w:t>
            </w:r>
          </w:p>
        </w:tc>
        <w:tc>
          <w:tcPr>
            <w:tcW w:w="8325" w:type="dxa"/>
            <w:gridSpan w:val="9"/>
            <w:shd w:val="clear" w:color="auto" w:fill="FFFFFF"/>
            <w:vAlign w:val="center"/>
          </w:tcPr>
          <w:p w14:paraId="06F575A6">
            <w:pPr>
              <w:adjustRightInd w:val="0"/>
              <w:snapToGrid w:val="0"/>
              <w:spacing w:line="360" w:lineRule="exact"/>
              <w:ind w:firstLine="480" w:firstLineChars="200"/>
              <w:rPr>
                <w:rFonts w:hint="eastAsia" w:ascii="仿宋_GB2312" w:eastAsia="仿宋_GB2312"/>
                <w:sz w:val="24"/>
              </w:rPr>
            </w:pPr>
            <w:r>
              <w:rPr>
                <w:rFonts w:hint="eastAsia" w:ascii="仿宋_GB2312" w:eastAsia="仿宋_GB2312"/>
                <w:sz w:val="24"/>
              </w:rPr>
              <w:t>汽车作为重要的工业产品，在国民经济生活中占有很高的地位，对零部件进行检测是汽车装配过程中的重要环节。目前，汽车零部件装配检测大多依靠人工完成，存在效率低下、精度不足等问题，这些问题导致零件的漏检或误检，进而影响到整个生产线的质量和进度。我单位针对富山工厂总装生产过程中容易错装的零部件，已经上线了AI视觉智能在线检测系统，实现了关键零部件的自动检测，但是随着产品零部件的增多，装配防错难度增大，因此拟对现有的AI视觉检测系统进行深层次的开发，在此过程中存在的技术难题主要有：</w:t>
            </w:r>
          </w:p>
          <w:p w14:paraId="11AF22B8">
            <w:pPr>
              <w:pStyle w:val="2"/>
              <w:spacing w:line="360" w:lineRule="exact"/>
              <w:ind w:firstLine="480" w:firstLineChars="200"/>
              <w:rPr>
                <w:rFonts w:ascii="仿宋_GB2312" w:eastAsia="仿宋_GB2312"/>
                <w:sz w:val="24"/>
              </w:rPr>
            </w:pPr>
            <w:r>
              <w:rPr>
                <w:rFonts w:hint="eastAsia" w:ascii="仿宋_GB2312" w:eastAsia="仿宋_GB2312"/>
                <w:sz w:val="24"/>
              </w:rPr>
              <w:t>（1）防错件数据采集点位空间跨度大且背景复杂。图片样本涵盖不同的车型、不同时间段、不同光照环境等特征，要保证图片采集的清晰度和全面性。</w:t>
            </w:r>
          </w:p>
          <w:p w14:paraId="06D3B647">
            <w:pPr>
              <w:adjustRightInd w:val="0"/>
              <w:snapToGrid w:val="0"/>
              <w:spacing w:line="360" w:lineRule="exact"/>
              <w:ind w:firstLine="480" w:firstLineChars="200"/>
              <w:rPr>
                <w:rFonts w:hint="eastAsia" w:ascii="仿宋_GB2312" w:eastAsia="仿宋_GB2312"/>
                <w:sz w:val="24"/>
              </w:rPr>
            </w:pPr>
            <w:r>
              <w:rPr>
                <w:rFonts w:hint="eastAsia" w:ascii="仿宋_GB2312" w:eastAsia="仿宋_GB2312"/>
                <w:sz w:val="24"/>
              </w:rPr>
              <w:t>（2）新技术引入可能带来的不稳定性和不确定性问题。在系统开发中，要兼容原有系统功能和新增零件检测需求，由于不同系统的技术和标准存在差异，可能导致数据无法有效互联、共享和流通，这就需要在开发过程中进行大量的技术适配工作，避免冲突和数据延迟。</w:t>
            </w:r>
          </w:p>
          <w:p w14:paraId="03047593">
            <w:pPr>
              <w:adjustRightInd w:val="0"/>
              <w:snapToGrid w:val="0"/>
              <w:spacing w:line="360" w:lineRule="exact"/>
              <w:ind w:firstLine="480" w:firstLineChars="200"/>
              <w:rPr>
                <w:rFonts w:hint="eastAsia" w:ascii="仿宋_GB2312" w:eastAsia="仿宋_GB2312"/>
                <w:sz w:val="24"/>
              </w:rPr>
            </w:pPr>
            <w:r>
              <w:rPr>
                <w:rFonts w:hint="eastAsia" w:ascii="仿宋_GB2312" w:eastAsia="仿宋_GB2312"/>
                <w:sz w:val="24"/>
              </w:rPr>
              <w:t>（3）保证视觉系统的准确率。要结合深度学习与机器学习算法，进行模型部署与逻辑调整，实现智能分类、干扰分类以及过检抑制等功能，提升防错件识别准确率。</w:t>
            </w:r>
          </w:p>
        </w:tc>
      </w:tr>
      <w:tr w14:paraId="6ADD90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1617" w:hRule="atLeast"/>
          <w:jc w:val="center"/>
        </w:trPr>
        <w:tc>
          <w:tcPr>
            <w:tcW w:w="1260" w:type="dxa"/>
            <w:shd w:val="clear" w:color="auto" w:fill="FFFFFF"/>
            <w:vAlign w:val="center"/>
          </w:tcPr>
          <w:p w14:paraId="0F7D389E">
            <w:pPr>
              <w:adjustRightInd w:val="0"/>
              <w:snapToGrid w:val="0"/>
              <w:spacing w:line="360" w:lineRule="exact"/>
              <w:jc w:val="center"/>
              <w:rPr>
                <w:rFonts w:hint="eastAsia" w:ascii="仿宋_GB2312" w:eastAsia="仿宋_GB2312"/>
                <w:sz w:val="24"/>
              </w:rPr>
            </w:pPr>
            <w:r>
              <w:rPr>
                <w:rFonts w:hint="eastAsia" w:ascii="仿宋_GB2312" w:eastAsia="仿宋_GB2312"/>
                <w:sz w:val="24"/>
              </w:rPr>
              <w:t>技术攻关后希望达到的预期技术目标（限500字以内）</w:t>
            </w:r>
          </w:p>
        </w:tc>
        <w:tc>
          <w:tcPr>
            <w:tcW w:w="8325" w:type="dxa"/>
            <w:gridSpan w:val="9"/>
            <w:shd w:val="clear" w:color="auto" w:fill="FFFFFF"/>
            <w:vAlign w:val="center"/>
          </w:tcPr>
          <w:p w14:paraId="51F1C5C3">
            <w:pPr>
              <w:adjustRightInd w:val="0"/>
              <w:snapToGrid w:val="0"/>
              <w:spacing w:line="360" w:lineRule="exact"/>
              <w:ind w:firstLine="480" w:firstLineChars="200"/>
              <w:rPr>
                <w:rFonts w:hint="eastAsia" w:ascii="仿宋_GB2312" w:eastAsia="仿宋_GB2312"/>
                <w:sz w:val="24"/>
              </w:rPr>
            </w:pPr>
            <w:r>
              <w:rPr>
                <w:rFonts w:hint="eastAsia" w:ascii="仿宋_GB2312" w:eastAsia="仿宋_GB2312"/>
                <w:sz w:val="24"/>
              </w:rPr>
              <w:t>在现有AI视觉智能在线检测系统的基础上，完成AI视觉检测系统的开发，实现更多车型零件装配的检测，主要目标如下：</w:t>
            </w:r>
          </w:p>
          <w:p w14:paraId="433CA4CE">
            <w:pPr>
              <w:adjustRightInd w:val="0"/>
              <w:snapToGrid w:val="0"/>
              <w:spacing w:line="360" w:lineRule="exact"/>
              <w:ind w:firstLine="480" w:firstLineChars="200"/>
              <w:rPr>
                <w:rFonts w:hint="eastAsia" w:ascii="仿宋_GB2312" w:eastAsia="仿宋_GB2312"/>
                <w:sz w:val="24"/>
              </w:rPr>
            </w:pPr>
            <w:r>
              <w:rPr>
                <w:rFonts w:hint="eastAsia" w:ascii="仿宋_GB2312" w:eastAsia="仿宋_GB2312"/>
                <w:sz w:val="24"/>
              </w:rPr>
              <w:t>（1）项目新增专用件全部纳入视觉检测系统，实现完整的在线检测流程，主要是完成新增的320个零件的自动检测；</w:t>
            </w:r>
          </w:p>
          <w:p w14:paraId="088B39F2">
            <w:pPr>
              <w:adjustRightInd w:val="0"/>
              <w:snapToGrid w:val="0"/>
              <w:spacing w:line="360" w:lineRule="exact"/>
              <w:ind w:firstLine="480" w:firstLineChars="200"/>
              <w:rPr>
                <w:rFonts w:hint="eastAsia" w:ascii="仿宋_GB2312" w:eastAsia="仿宋_GB2312"/>
                <w:sz w:val="24"/>
              </w:rPr>
            </w:pPr>
            <w:r>
              <w:rPr>
                <w:rFonts w:hint="eastAsia" w:ascii="仿宋_GB2312" w:eastAsia="仿宋_GB2312"/>
                <w:sz w:val="24"/>
              </w:rPr>
              <w:t>（2）完成23个视觉模型开发和16个视觉模型修改；</w:t>
            </w:r>
          </w:p>
          <w:p w14:paraId="603ABAD9">
            <w:pPr>
              <w:adjustRightInd w:val="0"/>
              <w:snapToGrid w:val="0"/>
              <w:spacing w:line="360" w:lineRule="exact"/>
              <w:ind w:firstLine="480" w:firstLineChars="200"/>
              <w:rPr>
                <w:rFonts w:hint="eastAsia" w:ascii="仿宋_GB2312" w:eastAsia="仿宋_GB2312"/>
                <w:sz w:val="24"/>
              </w:rPr>
            </w:pPr>
            <w:r>
              <w:rPr>
                <w:rFonts w:hint="eastAsia" w:ascii="仿宋_GB2312" w:eastAsia="仿宋_GB2312"/>
                <w:sz w:val="24"/>
              </w:rPr>
              <w:t>（3）系统功能同当前一致，后台管理、大屏显示、现场客户端均按照相应内容拓展增加；</w:t>
            </w:r>
          </w:p>
          <w:p w14:paraId="481F110A">
            <w:pPr>
              <w:pStyle w:val="2"/>
              <w:spacing w:line="360" w:lineRule="exact"/>
              <w:ind w:firstLine="480" w:firstLineChars="200"/>
              <w:rPr>
                <w:rFonts w:ascii="仿宋_GB2312" w:eastAsia="仿宋_GB2312"/>
                <w:sz w:val="24"/>
                <w:szCs w:val="32"/>
              </w:rPr>
            </w:pPr>
            <w:r>
              <w:rPr>
                <w:rFonts w:hint="eastAsia" w:ascii="仿宋_GB2312" w:eastAsia="仿宋_GB2312"/>
                <w:sz w:val="24"/>
                <w:szCs w:val="32"/>
              </w:rPr>
              <w:t>（4）汽车零部件</w:t>
            </w:r>
            <w:r>
              <w:rPr>
                <w:rFonts w:hint="eastAsia" w:ascii="仿宋_GB2312" w:eastAsia="仿宋_GB2312" w:hAnsiTheme="minorHAnsi" w:cstheme="minorBidi"/>
                <w:sz w:val="24"/>
              </w:rPr>
              <w:t>识别准确率达到99%。</w:t>
            </w:r>
          </w:p>
        </w:tc>
      </w:tr>
      <w:tr w14:paraId="2F5A4E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1072" w:hRule="atLeast"/>
          <w:jc w:val="center"/>
        </w:trPr>
        <w:tc>
          <w:tcPr>
            <w:tcW w:w="1887" w:type="dxa"/>
            <w:gridSpan w:val="2"/>
            <w:shd w:val="clear" w:color="auto" w:fill="FFFFFF"/>
            <w:vAlign w:val="center"/>
          </w:tcPr>
          <w:p w14:paraId="50F530B0">
            <w:pPr>
              <w:adjustRightInd w:val="0"/>
              <w:snapToGrid w:val="0"/>
              <w:spacing w:line="360" w:lineRule="exact"/>
              <w:jc w:val="center"/>
              <w:rPr>
                <w:rFonts w:hint="eastAsia" w:ascii="仿宋_GB2312" w:eastAsia="仿宋_GB2312"/>
                <w:sz w:val="24"/>
              </w:rPr>
            </w:pPr>
            <w:r>
              <w:rPr>
                <w:rFonts w:hint="eastAsia" w:ascii="仿宋_GB2312" w:eastAsia="仿宋_GB2312"/>
                <w:sz w:val="24"/>
              </w:rPr>
              <w:t>时限要求</w:t>
            </w:r>
          </w:p>
        </w:tc>
        <w:tc>
          <w:tcPr>
            <w:tcW w:w="7698" w:type="dxa"/>
            <w:gridSpan w:val="8"/>
            <w:shd w:val="clear" w:color="auto" w:fill="FFFFFF"/>
            <w:vAlign w:val="center"/>
          </w:tcPr>
          <w:p w14:paraId="6959A6A1">
            <w:pPr>
              <w:adjustRightInd w:val="0"/>
              <w:snapToGrid w:val="0"/>
              <w:spacing w:line="360" w:lineRule="exact"/>
              <w:jc w:val="center"/>
              <w:rPr>
                <w:rFonts w:hint="eastAsia" w:ascii="仿宋_GB2312" w:eastAsia="仿宋_GB2312"/>
                <w:sz w:val="24"/>
              </w:rPr>
            </w:pPr>
            <w:r>
              <w:rPr>
                <w:rFonts w:hint="eastAsia" w:ascii="仿宋_GB2312" w:eastAsia="仿宋_GB2312"/>
                <w:sz w:val="24"/>
              </w:rPr>
              <w:t>合同签订后6个月内</w:t>
            </w:r>
          </w:p>
        </w:tc>
      </w:tr>
      <w:tr w14:paraId="6971D6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1617" w:hRule="atLeast"/>
          <w:jc w:val="center"/>
        </w:trPr>
        <w:tc>
          <w:tcPr>
            <w:tcW w:w="1887" w:type="dxa"/>
            <w:gridSpan w:val="2"/>
            <w:shd w:val="clear" w:color="auto" w:fill="auto"/>
            <w:vAlign w:val="center"/>
          </w:tcPr>
          <w:p w14:paraId="367E65B7">
            <w:pPr>
              <w:adjustRightInd w:val="0"/>
              <w:snapToGrid w:val="0"/>
              <w:spacing w:line="360" w:lineRule="exact"/>
              <w:jc w:val="center"/>
              <w:rPr>
                <w:rFonts w:hint="eastAsia" w:ascii="仿宋_GB2312" w:eastAsia="仿宋_GB2312"/>
                <w:sz w:val="24"/>
              </w:rPr>
            </w:pPr>
            <w:r>
              <w:rPr>
                <w:rFonts w:hint="eastAsia" w:ascii="仿宋_GB2312" w:eastAsia="仿宋_GB2312"/>
                <w:sz w:val="24"/>
              </w:rPr>
              <w:t>需求企业</w:t>
            </w:r>
          </w:p>
          <w:p w14:paraId="2A10DBF9">
            <w:pPr>
              <w:adjustRightInd w:val="0"/>
              <w:snapToGrid w:val="0"/>
              <w:spacing w:line="360" w:lineRule="exact"/>
              <w:jc w:val="center"/>
              <w:rPr>
                <w:rFonts w:hint="eastAsia" w:ascii="仿宋_GB2312" w:eastAsia="仿宋_GB2312"/>
                <w:sz w:val="24"/>
              </w:rPr>
            </w:pPr>
            <w:r>
              <w:rPr>
                <w:rFonts w:hint="eastAsia" w:ascii="仿宋_GB2312" w:eastAsia="仿宋_GB2312"/>
                <w:sz w:val="24"/>
              </w:rPr>
              <w:t>出资承诺</w:t>
            </w:r>
          </w:p>
        </w:tc>
        <w:tc>
          <w:tcPr>
            <w:tcW w:w="7698" w:type="dxa"/>
            <w:gridSpan w:val="8"/>
            <w:shd w:val="clear" w:color="auto" w:fill="auto"/>
            <w:vAlign w:val="center"/>
          </w:tcPr>
          <w:p w14:paraId="63D3A5AA">
            <w:pPr>
              <w:adjustRightInd w:val="0"/>
              <w:snapToGrid w:val="0"/>
              <w:spacing w:line="360" w:lineRule="exact"/>
              <w:ind w:firstLine="480" w:firstLineChars="200"/>
              <w:jc w:val="left"/>
              <w:rPr>
                <w:rFonts w:hint="eastAsia" w:ascii="仿宋_GB2312" w:eastAsia="仿宋_GB2312"/>
                <w:sz w:val="24"/>
              </w:rPr>
            </w:pPr>
          </w:p>
          <w:p w14:paraId="49874C2A">
            <w:pPr>
              <w:adjustRightInd w:val="0"/>
              <w:snapToGrid w:val="0"/>
              <w:spacing w:line="360" w:lineRule="exact"/>
              <w:ind w:firstLine="480" w:firstLineChars="200"/>
              <w:jc w:val="left"/>
              <w:rPr>
                <w:rFonts w:hint="eastAsia" w:ascii="仿宋_GB2312" w:eastAsia="仿宋_GB2312"/>
                <w:color w:val="FF0000"/>
                <w:sz w:val="24"/>
              </w:rPr>
            </w:pPr>
            <w:r>
              <w:rPr>
                <w:rFonts w:hint="eastAsia" w:ascii="仿宋_GB2312" w:eastAsia="仿宋_GB2312"/>
                <w:sz w:val="24"/>
              </w:rPr>
              <w:t>本企业愿意为该重大技术需求提供研发资金投入总预算不少于</w:t>
            </w:r>
            <w:r>
              <w:rPr>
                <w:rFonts w:hint="eastAsia" w:ascii="仿宋_GB2312" w:eastAsia="仿宋_GB2312"/>
                <w:sz w:val="24"/>
                <w:u w:val="single"/>
              </w:rPr>
              <w:t xml:space="preserve"> 40  </w:t>
            </w:r>
            <w:r>
              <w:rPr>
                <w:rFonts w:hint="eastAsia" w:ascii="仿宋_GB2312" w:eastAsia="仿宋_GB2312"/>
                <w:sz w:val="24"/>
              </w:rPr>
              <w:t>万元，其中：愿意支付给揭榜单位的研发资金不少于</w:t>
            </w:r>
            <w:r>
              <w:rPr>
                <w:rFonts w:hint="eastAsia" w:ascii="仿宋_GB2312" w:eastAsia="仿宋_GB2312"/>
                <w:sz w:val="24"/>
                <w:u w:val="single"/>
              </w:rPr>
              <w:t xml:space="preserve">  40 </w:t>
            </w:r>
            <w:r>
              <w:rPr>
                <w:rFonts w:hint="eastAsia" w:ascii="仿宋_GB2312" w:eastAsia="仿宋_GB2312"/>
                <w:sz w:val="24"/>
              </w:rPr>
              <w:t>万元。</w:t>
            </w:r>
          </w:p>
          <w:p w14:paraId="6681C631">
            <w:pPr>
              <w:adjustRightInd w:val="0"/>
              <w:snapToGrid w:val="0"/>
              <w:spacing w:line="360" w:lineRule="exact"/>
              <w:ind w:firstLine="3290" w:firstLineChars="1371"/>
              <w:jc w:val="left"/>
              <w:rPr>
                <w:rFonts w:hint="eastAsia" w:ascii="仿宋_GB2312" w:eastAsia="仿宋_GB2312"/>
                <w:sz w:val="24"/>
              </w:rPr>
            </w:pPr>
          </w:p>
          <w:p w14:paraId="1B9D24F6">
            <w:pPr>
              <w:adjustRightInd w:val="0"/>
              <w:snapToGrid w:val="0"/>
              <w:spacing w:line="360" w:lineRule="exact"/>
              <w:ind w:firstLine="3290" w:firstLineChars="1371"/>
              <w:jc w:val="left"/>
              <w:rPr>
                <w:rFonts w:hint="eastAsia" w:ascii="仿宋_GB2312" w:eastAsia="仿宋_GB2312"/>
                <w:sz w:val="24"/>
              </w:rPr>
            </w:pPr>
            <w:r>
              <w:rPr>
                <w:rFonts w:hint="eastAsia" w:ascii="仿宋_GB2312" w:eastAsia="仿宋_GB2312"/>
                <w:sz w:val="24"/>
              </w:rPr>
              <w:t>企业名称（盖章）：</w:t>
            </w:r>
          </w:p>
          <w:p w14:paraId="769FBF11">
            <w:pPr>
              <w:adjustRightInd w:val="0"/>
              <w:snapToGrid w:val="0"/>
              <w:spacing w:line="360" w:lineRule="exact"/>
              <w:ind w:firstLine="4557" w:firstLineChars="1899"/>
              <w:jc w:val="left"/>
              <w:rPr>
                <w:rFonts w:hint="eastAsia" w:ascii="仿宋_GB2312" w:eastAsia="仿宋_GB2312"/>
                <w:sz w:val="24"/>
              </w:rPr>
            </w:pPr>
            <w:r>
              <w:rPr>
                <w:rFonts w:hint="eastAsia" w:ascii="仿宋_GB2312" w:eastAsia="仿宋_GB2312"/>
                <w:sz w:val="24"/>
              </w:rPr>
              <w:t>日期：2024.8.12</w:t>
            </w:r>
          </w:p>
        </w:tc>
      </w:tr>
      <w:tr w14:paraId="0AE33E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1617" w:hRule="atLeast"/>
          <w:jc w:val="center"/>
        </w:trPr>
        <w:tc>
          <w:tcPr>
            <w:tcW w:w="1887" w:type="dxa"/>
            <w:gridSpan w:val="2"/>
            <w:shd w:val="clear" w:color="auto" w:fill="FFFFFF"/>
            <w:vAlign w:val="center"/>
          </w:tcPr>
          <w:p w14:paraId="4F4D3833">
            <w:pPr>
              <w:adjustRightInd w:val="0"/>
              <w:snapToGrid w:val="0"/>
              <w:spacing w:line="360" w:lineRule="exact"/>
              <w:jc w:val="center"/>
              <w:rPr>
                <w:rFonts w:hint="eastAsia" w:ascii="仿宋_GB2312" w:eastAsia="仿宋_GB2312"/>
                <w:sz w:val="24"/>
              </w:rPr>
            </w:pPr>
            <w:r>
              <w:rPr>
                <w:rFonts w:hint="eastAsia" w:ascii="仿宋_GB2312" w:eastAsia="仿宋_GB2312"/>
                <w:sz w:val="24"/>
              </w:rPr>
              <w:t>产权归属</w:t>
            </w:r>
          </w:p>
        </w:tc>
        <w:tc>
          <w:tcPr>
            <w:tcW w:w="7698" w:type="dxa"/>
            <w:gridSpan w:val="8"/>
            <w:shd w:val="clear" w:color="auto" w:fill="FFFFFF"/>
            <w:vAlign w:val="center"/>
          </w:tcPr>
          <w:p w14:paraId="6071DAC9">
            <w:pPr>
              <w:adjustRightInd w:val="0"/>
              <w:snapToGrid w:val="0"/>
              <w:spacing w:line="360" w:lineRule="exact"/>
              <w:jc w:val="left"/>
              <w:rPr>
                <w:rFonts w:hint="eastAsia" w:ascii="仿宋_GB2312" w:eastAsia="仿宋_GB2312"/>
                <w:sz w:val="24"/>
              </w:rPr>
            </w:pPr>
            <w:r>
              <w:rPr>
                <w:rFonts w:hint="eastAsia" w:ascii="仿宋_GB2312" w:eastAsia="仿宋_GB2312"/>
                <w:sz w:val="24"/>
              </w:rPr>
              <w:t>项目实施期间产生的相关知识产权和成果由发榜单位与揭榜单位共同所有。</w:t>
            </w:r>
          </w:p>
        </w:tc>
      </w:tr>
      <w:tr w14:paraId="39BBB7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57" w:type="dxa"/>
            <w:left w:w="57" w:type="dxa"/>
            <w:bottom w:w="57" w:type="dxa"/>
            <w:right w:w="57" w:type="dxa"/>
          </w:tblCellMar>
        </w:tblPrEx>
        <w:trPr>
          <w:trHeight w:val="921" w:hRule="atLeast"/>
          <w:jc w:val="center"/>
        </w:trPr>
        <w:tc>
          <w:tcPr>
            <w:tcW w:w="1887" w:type="dxa"/>
            <w:gridSpan w:val="2"/>
            <w:shd w:val="clear" w:color="auto" w:fill="FFFFFF"/>
            <w:vAlign w:val="center"/>
          </w:tcPr>
          <w:p w14:paraId="4AD5AA3A">
            <w:pPr>
              <w:adjustRightInd w:val="0"/>
              <w:snapToGrid w:val="0"/>
              <w:spacing w:line="360" w:lineRule="exact"/>
              <w:jc w:val="center"/>
              <w:rPr>
                <w:rFonts w:hint="eastAsia" w:ascii="仿宋_GB2312" w:eastAsia="仿宋_GB2312"/>
                <w:sz w:val="24"/>
              </w:rPr>
            </w:pPr>
            <w:r>
              <w:rPr>
                <w:rFonts w:hint="eastAsia" w:ascii="仿宋_GB2312" w:eastAsia="仿宋_GB2312"/>
                <w:sz w:val="24"/>
              </w:rPr>
              <w:t>企业承接转化后预期的经济、社会效益</w:t>
            </w:r>
          </w:p>
        </w:tc>
        <w:tc>
          <w:tcPr>
            <w:tcW w:w="7698" w:type="dxa"/>
            <w:gridSpan w:val="8"/>
            <w:shd w:val="clear" w:color="auto" w:fill="FFFFFF"/>
            <w:vAlign w:val="center"/>
          </w:tcPr>
          <w:p w14:paraId="01F05767">
            <w:pPr>
              <w:adjustRightInd w:val="0"/>
              <w:snapToGrid w:val="0"/>
              <w:spacing w:line="360" w:lineRule="exact"/>
              <w:ind w:firstLine="480" w:firstLineChars="200"/>
              <w:rPr>
                <w:rFonts w:hint="eastAsia" w:ascii="仿宋_GB2312" w:eastAsia="仿宋_GB2312"/>
                <w:sz w:val="24"/>
              </w:rPr>
            </w:pPr>
            <w:r>
              <w:rPr>
                <w:rFonts w:hint="eastAsia" w:ascii="仿宋_GB2312" w:eastAsia="仿宋_GB2312"/>
                <w:sz w:val="24"/>
              </w:rPr>
              <w:t>该项目前景可观，优势明显，符合国家产业政策发展的方向，有良好的经济效益和社会效益。</w:t>
            </w:r>
          </w:p>
          <w:p w14:paraId="7C55C635">
            <w:pPr>
              <w:adjustRightInd w:val="0"/>
              <w:snapToGrid w:val="0"/>
              <w:spacing w:line="360" w:lineRule="exact"/>
              <w:ind w:firstLine="480" w:firstLineChars="200"/>
              <w:rPr>
                <w:rFonts w:hint="eastAsia" w:ascii="仿宋_GB2312" w:eastAsia="仿宋_GB2312"/>
                <w:sz w:val="24"/>
              </w:rPr>
            </w:pPr>
            <w:r>
              <w:rPr>
                <w:rFonts w:hint="eastAsia" w:ascii="仿宋_GB2312" w:eastAsia="仿宋_GB2312"/>
                <w:sz w:val="24"/>
              </w:rPr>
              <w:t>就经济效益而言，（1）提质：检测汽车领部件的缺陷、瑕疵或装配问题，确保产品质量符合标准，从而减少召回率并提升客户满意度；（2）降本：视觉系统检测取代人工，节约成本80万元/年；（3）增效：机器视觉检查产品的效率较人工检查的效率提升50%以上。</w:t>
            </w:r>
          </w:p>
          <w:p w14:paraId="01A1DD84">
            <w:pPr>
              <w:adjustRightInd w:val="0"/>
              <w:snapToGrid w:val="0"/>
              <w:spacing w:line="360" w:lineRule="exact"/>
              <w:ind w:firstLine="480" w:firstLineChars="200"/>
              <w:rPr>
                <w:rFonts w:hint="eastAsia" w:ascii="仿宋_GB2312" w:eastAsia="仿宋_GB2312"/>
                <w:sz w:val="24"/>
              </w:rPr>
            </w:pPr>
            <w:r>
              <w:rPr>
                <w:rFonts w:hint="eastAsia" w:ascii="仿宋_GB2312" w:eastAsia="仿宋_GB2312"/>
                <w:sz w:val="24"/>
              </w:rPr>
              <w:t>就社会效益而言，（1）保障生产安全，机器换人降低生产安全事故和质量问题的发生；（2）提升企业数字化能力水平，打造数字化标杆，为汽车行业零件装配防错解决方案推广提供示范；（3）项目实施过程中可以新增就业岗位，缓解地区就业压力。</w:t>
            </w:r>
          </w:p>
        </w:tc>
      </w:tr>
    </w:tbl>
    <w:p w14:paraId="4B866788">
      <w:pPr>
        <w:pStyle w:val="3"/>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方正小标宋简体" w:hAnsi="方正小标宋简体" w:eastAsia="方正小标宋简体" w:cs="方正小标宋简体"/>
          <w:b w:val="0"/>
          <w:bCs w:val="0"/>
          <w:sz w:val="44"/>
          <w:szCs w:val="44"/>
          <w:lang w:val="en-US" w:eastAsia="zh-CN"/>
        </w:rPr>
      </w:pPr>
    </w:p>
    <w:p w14:paraId="32A9328E">
      <w:pPr>
        <w:pStyle w:val="3"/>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val="0"/>
          <w:sz w:val="44"/>
          <w:szCs w:val="44"/>
          <w:lang w:val="en-US" w:eastAsia="zh-CN"/>
        </w:rPr>
      </w:pPr>
    </w:p>
    <w:p w14:paraId="0DC29A56"/>
    <w:sectPr>
      <w:pgSz w:w="11906" w:h="16838"/>
      <w:pgMar w:top="1440" w:right="1349" w:bottom="1440" w:left="134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7A"/>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MS Gothic">
    <w:panose1 w:val="020B0609070205080204"/>
    <w:charset w:val="80"/>
    <w:family w:val="modern"/>
    <w:pitch w:val="default"/>
    <w:sig w:usb0="E00002FF" w:usb1="6AC7FDFB" w:usb2="08000012" w:usb3="00000000" w:csb0="4002009F" w:csb1="DFD70000"/>
  </w:font>
  <w:font w:name="长城小标宋体">
    <w:altName w:val="宋体"/>
    <w:panose1 w:val="00000000000000000000"/>
    <w:charset w:val="00"/>
    <w:family w:val="modern"/>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Helvetica">
    <w:altName w:val="Arial"/>
    <w:panose1 w:val="020B0504020202030204"/>
    <w:charset w:val="00"/>
    <w:family w:val="swiss"/>
    <w:pitch w:val="default"/>
    <w:sig w:usb0="00000000" w:usb1="00000000" w:usb2="00000000" w:usb3="00000000" w:csb0="00000093" w:csb1="00000000"/>
  </w:font>
  <w:font w:name="楷体">
    <w:panose1 w:val="02010609060101010101"/>
    <w:charset w:val="86"/>
    <w:family w:val="modern"/>
    <w:pitch w:val="default"/>
    <w:sig w:usb0="800002BF" w:usb1="38CF7CFA" w:usb2="00000016" w:usb3="00000000" w:csb0="00040001" w:csb1="00000000"/>
  </w:font>
  <w:font w:name="FangSong_GB2312">
    <w:altName w:val="仿宋_GB2312"/>
    <w:panose1 w:val="00000000000000000000"/>
    <w:charset w:val="86"/>
    <w:family w:val="auto"/>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98C258"/>
    <w:multiLevelType w:val="singleLevel"/>
    <w:tmpl w:val="9198C258"/>
    <w:lvl w:ilvl="0" w:tentative="0">
      <w:start w:val="1"/>
      <w:numFmt w:val="decimalEnclosedCircleChinese"/>
      <w:suff w:val="nothing"/>
      <w:lvlText w:val="%1、"/>
      <w:lvlJc w:val="left"/>
      <w:rPr>
        <w:rFonts w:hint="eastAsia"/>
      </w:rPr>
    </w:lvl>
  </w:abstractNum>
  <w:abstractNum w:abstractNumId="1">
    <w:nsid w:val="076261B1"/>
    <w:multiLevelType w:val="multilevel"/>
    <w:tmpl w:val="076261B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3BAB6167"/>
    <w:multiLevelType w:val="multilevel"/>
    <w:tmpl w:val="3BAB6167"/>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D182909"/>
    <w:multiLevelType w:val="singleLevel"/>
    <w:tmpl w:val="7D182909"/>
    <w:lvl w:ilvl="0" w:tentative="0">
      <w:start w:val="1"/>
      <w:numFmt w:val="decimal"/>
      <w:suff w:val="space"/>
      <w:lvlText w:val="%1、"/>
      <w:lvlJc w:val="left"/>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5NTE3YzdjNTBhNzUzOTJhMDc4OTYzYjIwMzg5ZGIifQ=="/>
  </w:docVars>
  <w:rsids>
    <w:rsidRoot w:val="00172A27"/>
    <w:rsid w:val="00BA1A55"/>
    <w:rsid w:val="02AD7AC3"/>
    <w:rsid w:val="07017566"/>
    <w:rsid w:val="0E1A3B33"/>
    <w:rsid w:val="1340403C"/>
    <w:rsid w:val="1A676352"/>
    <w:rsid w:val="1CAC2742"/>
    <w:rsid w:val="1D321998"/>
    <w:rsid w:val="1D774AFE"/>
    <w:rsid w:val="1E7554E1"/>
    <w:rsid w:val="21B31E7D"/>
    <w:rsid w:val="247F0272"/>
    <w:rsid w:val="28855CFA"/>
    <w:rsid w:val="2E254102"/>
    <w:rsid w:val="315471D8"/>
    <w:rsid w:val="3A8901C8"/>
    <w:rsid w:val="3BA66882"/>
    <w:rsid w:val="41795192"/>
    <w:rsid w:val="499A379E"/>
    <w:rsid w:val="4A62393A"/>
    <w:rsid w:val="502169CF"/>
    <w:rsid w:val="55E35918"/>
    <w:rsid w:val="5AFC35BC"/>
    <w:rsid w:val="6008725C"/>
    <w:rsid w:val="62180F5F"/>
    <w:rsid w:val="66C35C8B"/>
    <w:rsid w:val="6DB52AE5"/>
    <w:rsid w:val="6FD64C81"/>
    <w:rsid w:val="719F23C4"/>
    <w:rsid w:val="741915E0"/>
    <w:rsid w:val="74BF5CE3"/>
    <w:rsid w:val="76EC4B54"/>
    <w:rsid w:val="78EE184E"/>
    <w:rsid w:val="79780B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Plain Text"/>
    <w:basedOn w:val="1"/>
    <w:autoRedefine/>
    <w:qFormat/>
    <w:uiPriority w:val="0"/>
    <w:rPr>
      <w:rFonts w:ascii="宋体" w:hAnsi="Courier New" w:cs="Courier New"/>
      <w:szCs w:val="21"/>
    </w:rPr>
  </w:style>
  <w:style w:type="paragraph" w:styleId="3">
    <w:name w:val="Body Text"/>
    <w:basedOn w:val="1"/>
    <w:qFormat/>
    <w:uiPriority w:val="0"/>
    <w:pPr>
      <w:spacing w:after="120"/>
    </w:pPr>
    <w:rPr>
      <w:rFonts w:ascii="Calibri" w:hAnsi="Calibri"/>
    </w:rPr>
  </w:style>
  <w:style w:type="table" w:styleId="5">
    <w:name w:val="Table Grid"/>
    <w:basedOn w:val="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p0"/>
    <w:basedOn w:val="1"/>
    <w:autoRedefine/>
    <w:qFormat/>
    <w:uiPriority w:val="0"/>
    <w:pPr>
      <w:widowControl/>
    </w:pPr>
    <w:rPr>
      <w:kern w:val="0"/>
      <w:szCs w:val="21"/>
    </w:rPr>
  </w:style>
  <w:style w:type="paragraph" w:customStyle="1" w:styleId="8">
    <w:name w:val="_Style 0"/>
    <w:autoRedefine/>
    <w:qFormat/>
    <w:uiPriority w:val="0"/>
    <w:pPr>
      <w:adjustRightInd w:val="0"/>
      <w:snapToGrid w:val="0"/>
    </w:pPr>
    <w:rPr>
      <w:rFonts w:ascii="Tahoma" w:hAnsi="Tahoma" w:eastAsia="微软雅黑" w:cs="Times New Roman"/>
      <w:sz w:val="22"/>
      <w:szCs w:val="22"/>
      <w:lang w:val="en-US" w:eastAsia="zh-CN" w:bidi="ar-SA"/>
    </w:rPr>
  </w:style>
  <w:style w:type="paragraph" w:styleId="9">
    <w:name w:val="List Paragraph"/>
    <w:basedOn w:val="1"/>
    <w:autoRedefine/>
    <w:qFormat/>
    <w:uiPriority w:val="34"/>
    <w:pPr>
      <w:widowControl/>
      <w:ind w:firstLine="420" w:firstLineChars="200"/>
      <w:jc w:val="left"/>
    </w:pPr>
    <w:rPr>
      <w:rFonts w:ascii="宋体" w:hAnsi="宋体" w:eastAsia="宋体" w:cs="宋体"/>
      <w:kern w:val="0"/>
      <w:sz w:val="24"/>
    </w:rPr>
  </w:style>
  <w:style w:type="paragraph" w:customStyle="1" w:styleId="10">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1">
    <w:name w:val="Table Paragraph"/>
    <w:autoRedefine/>
    <w:unhideWhenUsed/>
    <w:qFormat/>
    <w:uiPriority w:val="1"/>
    <w:pPr>
      <w:autoSpaceDE w:val="0"/>
      <w:autoSpaceDN w:val="0"/>
      <w:spacing w:beforeLines="0" w:afterLines="0"/>
    </w:pPr>
    <w:rPr>
      <w:rFonts w:hint="eastAsia" w:ascii="宋体" w:hAnsi="宋体" w:eastAsia="宋体" w:cs="宋体"/>
      <w:sz w:val="22"/>
      <w:szCs w:val="22"/>
      <w:lang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31</Pages>
  <Words>15081</Words>
  <Characters>15843</Characters>
  <Lines>0</Lines>
  <Paragraphs>0</Paragraphs>
  <TotalTime>3</TotalTime>
  <ScaleCrop>false</ScaleCrop>
  <LinksUpToDate>false</LinksUpToDate>
  <CharactersWithSpaces>15991</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2023-04-26T02:16:00Z</dcterms:created>
  <dc:creator>自渡</dc:creator>
  <cp:lastModifiedBy>自渡</cp:lastModifiedBy>
  <dcterms:modified xsi:type="dcterms:W3CDTF">2024-09-11T02:37:06Z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20377CAD5CB747EABAF3D5D2D5245125_11</vt:lpwstr>
  </property>
</Properties>
</file>