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E03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bidi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附件1</w:t>
      </w:r>
    </w:p>
    <w:p w14:paraId="41BB4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before="313" w:beforeLines="100"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eastAsia="zh-CN" w:bidi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eastAsia="zh-CN" w:bidi="zh-CN"/>
        </w:rPr>
        <w:t>第四届江西省科普微视频创作大赛</w:t>
      </w:r>
    </w:p>
    <w:p w14:paraId="61854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after="157" w:afterLines="50" w:line="560" w:lineRule="exact"/>
        <w:jc w:val="center"/>
        <w:textAlignment w:val="auto"/>
        <w:outlineLvl w:val="0"/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en-US" w:eastAsia="zh-CN" w:bidi="zh-CN"/>
        </w:rPr>
      </w:pPr>
      <w:r>
        <w:rPr>
          <w:rFonts w:hint="eastAsia" w:ascii="Times New Roman" w:hAnsi="Times New Roman" w:eastAsia="方正小标宋_GBK" w:cs="Times New Roman"/>
          <w:kern w:val="44"/>
          <w:sz w:val="44"/>
          <w:szCs w:val="44"/>
          <w:lang w:val="zh-CN" w:eastAsia="zh-CN" w:bidi="zh-CN"/>
        </w:rPr>
        <w:t>作品推荐要求</w:t>
      </w:r>
    </w:p>
    <w:bookmarkEnd w:id="0"/>
    <w:p w14:paraId="010DF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一、作品要求</w:t>
      </w:r>
    </w:p>
    <w:p w14:paraId="54254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（一）时间要求</w:t>
      </w:r>
    </w:p>
    <w:p w14:paraId="7A56F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参选作品应为202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年1月1日至202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年12月31日之间完成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制作并公开播映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的原创微视频作品，在省级、省会城市电视台，国内主流网络平台，主要科技、科普类网站，具有广泛影响的专业网站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公开播映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，并提供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相应的播放证明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7CFC4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（二）内容要求</w:t>
      </w:r>
    </w:p>
    <w:p w14:paraId="1A281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围绕普及科技知识，传播科学思想，倡导科学方法，弘扬科学精神和科学家精神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反映科技发展进步，用科学声音讲述科学故事；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属于科技、科普类作品，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内容短而精，兼具科学性、知识性、通俗性、艺术性、趣味性。</w:t>
      </w:r>
    </w:p>
    <w:p w14:paraId="56F60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（三）作品规格</w:t>
      </w:r>
    </w:p>
    <w:p w14:paraId="17367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时长为2～5分钟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9337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.视频格式须为MP4格式、16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9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Hans"/>
        </w:rPr>
        <w:t>全画幅横版</w:t>
      </w:r>
      <w:r>
        <w:rPr>
          <w:rFonts w:hint="default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高清画面分辨率为1080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P以上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，单个视频大小为100～300兆之间。</w:t>
      </w:r>
    </w:p>
    <w:p w14:paraId="6BA01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.视频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至少包括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片头、正片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两个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部分，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视频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片头名称应与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推荐表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一致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。视频中不可出现主创人员、推荐单位、版权单位等相关信息。</w:t>
      </w:r>
    </w:p>
    <w:p w14:paraId="308149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.视频中的文字语言应为简体中文，配音和解说使用普通话，配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简体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中文字幕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970B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（四）原创要求</w:t>
      </w:r>
    </w:p>
    <w:p w14:paraId="2379C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1.作者承诺参赛作品的创作思路、内容、素材等需为作者原创，无知识产权争议，严禁剽窃、抄袭、侵占、篡改他人作品。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若发现抄袭，取消评选资格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C5E82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非原创部分不得超过视频总时长的10%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，以下涉及公共素材、商业网站素材、人工智能生成素材均视为非原创部分。</w:t>
      </w:r>
    </w:p>
    <w:p w14:paraId="43F8D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使用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事件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报道等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视频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素材的需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在画面注明“资料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及出处；引用商业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网站素材或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他人原创素材的，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在视频中标明引用素材来源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引用素材需提供授权使用证明。</w:t>
      </w:r>
    </w:p>
    <w:p w14:paraId="4D65D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（2）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音乐素材使用或改编歌词，应取得版权方授权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使用公共素材的需说明情况。</w:t>
      </w:r>
    </w:p>
    <w:p w14:paraId="36977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（3）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使用动画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（视频）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制作平台创作的视频，如其模板、表现元素等素材均为动画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（视频）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制作平台提供的公共素材，视为非原创。</w:t>
      </w:r>
    </w:p>
    <w:p w14:paraId="748F7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（4）使用人工智能生成的视频、图片、文案，视为非原创。</w:t>
      </w:r>
    </w:p>
    <w:p w14:paraId="62F91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二、报名方式</w:t>
      </w:r>
    </w:p>
    <w:p w14:paraId="3B672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单位推荐流程</w:t>
      </w:r>
    </w:p>
    <w:p w14:paraId="0ABCE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报名提交</w:t>
      </w:r>
    </w:p>
    <w:p w14:paraId="44478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意向参赛人员（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创作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单位）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按照填写要求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填写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《第四届江西省科普微视频创作大赛（单位）推荐表》（见附件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），连同参赛微视频作品一起提交至推荐单位。</w:t>
      </w:r>
    </w:p>
    <w:p w14:paraId="2042E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统一推荐</w:t>
      </w:r>
    </w:p>
    <w:p w14:paraId="4D1F3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各推荐单位需对报名至本单位的微视频作品开展审查，并按照比赛的作品推荐要求、推荐数量要求等组织本单位推荐工作。</w:t>
      </w:r>
    </w:p>
    <w:p w14:paraId="366B773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推荐单位需注册登录（已有账号单位直接登录）江西省科技管理信息系统（https://kjgl.kjt.jiangxi.gov.cn/#/index），进入“第四届江西省科普微视频创作大赛”板块，上传意向推荐作品盖章版推荐表及微视频作品。推荐截止时间为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24时。</w:t>
      </w:r>
    </w:p>
    <w:p w14:paraId="59447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社会自荐流程</w:t>
      </w:r>
    </w:p>
    <w:p w14:paraId="6BF774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意向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参赛的社会法人机构、团体,或公民按照填写要求填写《第四届江西省科普微视频创作大赛（社会）自荐表》（见附件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），连同参赛微视频作品一起发送至邮箱jxskjtrcc@163.com，邮件主题应以“第四届江西省科普微视频创作大赛社会自荐作品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+自荐机构、团体或公民名称+微视频作品名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”格式命名，自荐表、微视频作品以附件形式上传。</w:t>
      </w:r>
    </w:p>
    <w:p w14:paraId="6B721C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自荐截止时间为2025年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24时，材料发送版本以此截止时间为准。</w:t>
      </w:r>
    </w:p>
    <w:p w14:paraId="51D70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三、注意事项</w:t>
      </w:r>
    </w:p>
    <w:p w14:paraId="28D67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同一作者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（创作单位）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只能申报一部作品。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若发现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重复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推荐，将取消评选资格。</w:t>
      </w:r>
    </w:p>
    <w:p w14:paraId="1F799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报名至各推荐单位的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作品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，推荐单位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预先进行政治性、科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学性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审核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确保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作者身份真实、无违背科研诚信及科技伦理的行为。</w:t>
      </w:r>
    </w:p>
    <w:p w14:paraId="7B28C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作品内容不得侵犯任何第三方包括但不限于著作权、肖像权、名誉权、隐私权等在内的任何权利。如作品内容侵犯第三方合法权益导致任何争议、索赔、诉讼等后果，由作品主创人员、主创单位个人和推荐单位承担相应法律责任，大赛主办方和承办方不承担任何法律责任。</w:t>
      </w:r>
    </w:p>
    <w:p w14:paraId="64F40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4.其他未尽事宜可加入活动QQ群（927825362）或关注微信公众号（江西科普赛事）了解查看。</w:t>
      </w:r>
    </w:p>
    <w:p w14:paraId="4E8B6CB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18" w:beforeLines="35" w:line="240" w:lineRule="auto"/>
        <w:ind w:left="0" w:leftChars="0" w:firstLine="0" w:firstLineChars="0"/>
        <w:textAlignment w:val="auto"/>
        <w:rPr>
          <w:rFonts w:hint="eastAsia"/>
          <w:sz w:val="10"/>
          <w:szCs w:val="10"/>
        </w:rPr>
      </w:pPr>
    </w:p>
    <w:p w14:paraId="5A0FEDD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EBC04F"/>
    <w:rsid w:val="2B917285"/>
    <w:rsid w:val="347B1DF0"/>
    <w:rsid w:val="6BEBC0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 w:val="0"/>
      <w:keepLines w:val="0"/>
      <w:adjustRightInd w:val="0"/>
      <w:snapToGrid w:val="0"/>
      <w:spacing w:before="0" w:beforeLines="0" w:after="0" w:afterLines="0" w:line="336" w:lineRule="auto"/>
      <w:ind w:left="0" w:leftChars="0" w:right="0" w:rightChars="0" w:firstLine="856" w:firstLineChars="200"/>
      <w:outlineLvl w:val="1"/>
    </w:pPr>
    <w:rPr>
      <w:rFonts w:eastAsia="楷体_GB231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1405</Words>
  <Characters>1513</Characters>
  <Lines>0</Lines>
  <Paragraphs>0</Paragraphs>
  <TotalTime>0</TotalTime>
  <ScaleCrop>false</ScaleCrop>
  <LinksUpToDate>false</LinksUpToDate>
  <CharactersWithSpaces>1513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2024-12-30T16:09:00Z</dcterms:created>
  <dc:creator>test</dc:creator>
  <cp:lastModifiedBy>泛泛</cp:lastModifiedBy>
  <dcterms:modified xsi:type="dcterms:W3CDTF">2025-01-07T07:32:02Z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180909E163104A9080E2978F4FC250E4_13</vt:lpwstr>
  </property>
</Properties>
</file>