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D5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附件1</w:t>
      </w:r>
    </w:p>
    <w:p w14:paraId="43FA9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rFonts w:hint="eastAsia" w:ascii="黑体" w:hAnsi="黑体" w:eastAsia="黑体" w:cs="宋体"/>
          <w:kern w:val="0"/>
          <w:sz w:val="32"/>
          <w:szCs w:val="32"/>
        </w:rPr>
      </w:pPr>
    </w:p>
    <w:p w14:paraId="03966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center"/>
        <w:textAlignment w:val="auto"/>
        <w:rPr>
          <w:rStyle w:val="5"/>
          <w:rFonts w:ascii="方正小标宋简体" w:eastAsia="方正小标宋简体"/>
          <w:b w:val="0"/>
        </w:rPr>
      </w:pPr>
      <w:r>
        <w:rPr>
          <w:rStyle w:val="5"/>
          <w:rFonts w:hint="eastAsia" w:ascii="方正小标宋简体" w:eastAsia="方正小标宋简体"/>
          <w:b w:val="0"/>
        </w:rPr>
        <w:t>江西省科协学会项目申报操作指南</w:t>
      </w:r>
    </w:p>
    <w:p w14:paraId="41595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</w:p>
    <w:p w14:paraId="01AFB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一、申报单位</w:t>
      </w:r>
    </w:p>
    <w:p w14:paraId="21F4F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省科协所属省级学会（协会、研究会）、高校科协</w:t>
      </w:r>
      <w:r>
        <w:rPr>
          <w:rFonts w:hint="eastAsia"/>
          <w:spacing w:val="21"/>
          <w:sz w:val="31"/>
          <w:szCs w:val="31"/>
        </w:rPr>
        <w:t>。</w:t>
      </w:r>
    </w:p>
    <w:p w14:paraId="422B0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eastAsia="zh-CN"/>
        </w:rPr>
        <w:t>申报账号</w:t>
      </w:r>
    </w:p>
    <w:p w14:paraId="3E99A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由系统管理员统一分发，若未收到帐号，请联系系统技术支持人员：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吴安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18670115615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108D8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三、项目申报</w:t>
      </w:r>
    </w:p>
    <w:p w14:paraId="0E2A3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打开浏览器，输入系统网址：</w:t>
      </w:r>
    </w:p>
    <w:p w14:paraId="7EA6B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https://sbsp.jxkxcx.org.cn/innovation-page/#/user/login?appCode=innovation（请务必输入完整，包括https://）。</w:t>
      </w:r>
    </w:p>
    <w:p w14:paraId="01BAB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1.登录申报人账号，菜单导航条：项目申报→申报书填写，点击项目类型为“学会部项目”操作中的“点击申报”，进入申报书填写页面。</w:t>
      </w:r>
    </w:p>
    <w:p w14:paraId="0414A54C">
      <w:pPr>
        <w:spacing w:line="312" w:lineRule="auto"/>
        <w:jc w:val="center"/>
      </w:pPr>
      <w:r>
        <w:drawing>
          <wp:inline distT="0" distB="0" distL="114300" distR="114300">
            <wp:extent cx="5609590" cy="1943735"/>
            <wp:effectExtent l="0" t="0" r="10160" b="184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E8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jc w:val="both"/>
        <w:textAlignment w:val="auto"/>
        <w:rPr>
          <w:rFonts w:ascii="宋体" w:hAnsi="宋体"/>
          <w:color w:val="000000"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2.根据申报书内容，填写相关信息，申报书内容较多或临时有事需要离开，可将申报书存为草稿，下次继续填写。</w:t>
      </w:r>
    </w:p>
    <w:p w14:paraId="395F5866">
      <w:pPr>
        <w:spacing w:line="312" w:lineRule="auto"/>
        <w:ind w:firstLine="420" w:firstLineChars="200"/>
        <w:jc w:val="center"/>
        <w:rPr>
          <w:rFonts w:ascii="仿宋_GB2312" w:hAnsi="宋体" w:eastAsia="仿宋_GB2312"/>
          <w:color w:val="000000"/>
          <w:sz w:val="32"/>
          <w:szCs w:val="32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95250</wp:posOffset>
            </wp:positionV>
            <wp:extent cx="5609590" cy="2058035"/>
            <wp:effectExtent l="0" t="0" r="10160" b="18415"/>
            <wp:wrapNone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4F41B5">
      <w:pPr>
        <w:spacing w:line="312" w:lineRule="auto"/>
        <w:ind w:firstLine="420" w:firstLineChars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1FA5037">
      <w:pPr>
        <w:spacing w:line="312" w:lineRule="auto"/>
        <w:ind w:firstLine="420" w:firstLineChars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186CDE5">
      <w:pPr>
        <w:spacing w:line="312" w:lineRule="auto"/>
        <w:ind w:firstLine="420" w:firstLineChars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3D9981">
      <w:pPr>
        <w:spacing w:line="312" w:lineRule="auto"/>
        <w:ind w:firstLine="420" w:firstLineChars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535A7E3">
      <w:pPr>
        <w:spacing w:line="312" w:lineRule="auto"/>
        <w:ind w:firstLine="420" w:firstLineChars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BB1C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3.查看申报书：申报书存为草稿后，菜单导航条：项目申报→我的申报书，点击申报类型“学会部项目”，查看已保存的该类申报书，在此可对申报书进行查看项目情况、提交项目、删除。</w:t>
      </w:r>
    </w:p>
    <w:p w14:paraId="0E91BB5C">
      <w:pPr>
        <w:spacing w:line="312" w:lineRule="auto"/>
        <w:ind w:firstLine="420" w:firstLineChars="200"/>
        <w:rPr>
          <w:rFonts w:ascii="仿宋_GB2312" w:hAnsi="宋体" w:eastAsia="仿宋_GB2312"/>
          <w:color w:val="000000"/>
          <w:sz w:val="32"/>
          <w:szCs w:val="32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65405</wp:posOffset>
            </wp:positionH>
            <wp:positionV relativeFrom="paragraph">
              <wp:posOffset>49530</wp:posOffset>
            </wp:positionV>
            <wp:extent cx="5544185" cy="2219960"/>
            <wp:effectExtent l="0" t="0" r="18415" b="889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D5D8E1">
      <w:pPr>
        <w:spacing w:line="312" w:lineRule="auto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 w14:paraId="64FD46CE">
      <w:pPr>
        <w:spacing w:line="312" w:lineRule="auto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 w14:paraId="6B11F29B">
      <w:pPr>
        <w:spacing w:line="312" w:lineRule="auto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 w14:paraId="16432CEC">
      <w:pPr>
        <w:spacing w:line="312" w:lineRule="auto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 w14:paraId="4C1E6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0DE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4.检查申报内容是否无误，且所有必填选项都已填写，点击操作中的“提交项目”，进行项目提交。</w:t>
      </w:r>
    </w:p>
    <w:p w14:paraId="622BCADB">
      <w:pPr>
        <w:spacing w:line="312" w:lineRule="auto"/>
        <w:jc w:val="center"/>
      </w:pPr>
    </w:p>
    <w:p w14:paraId="483997A6">
      <w:pPr>
        <w:rPr>
          <w:rFonts w:ascii="仿宋_GB2312" w:eastAsia="仿宋_GB2312"/>
          <w:sz w:val="32"/>
          <w:szCs w:val="32"/>
        </w:rPr>
      </w:pPr>
      <w:r>
        <w:br w:type="page"/>
      </w:r>
    </w:p>
    <w:p w14:paraId="53858959">
      <w:pPr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附件2</w:t>
      </w:r>
    </w:p>
    <w:p w14:paraId="6194B832">
      <w:pPr>
        <w:rPr>
          <w:rFonts w:hint="eastAsia" w:ascii="黑体" w:hAnsi="黑体" w:eastAsia="黑体"/>
          <w:bCs/>
          <w:sz w:val="32"/>
          <w:szCs w:val="32"/>
        </w:rPr>
      </w:pPr>
    </w:p>
    <w:p w14:paraId="5EE08A0E">
      <w:pPr>
        <w:jc w:val="center"/>
        <w:rPr>
          <w:rFonts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江西省科协</w:t>
      </w:r>
    </w:p>
    <w:p w14:paraId="34F13345">
      <w:pPr>
        <w:spacing w:line="720" w:lineRule="exact"/>
        <w:jc w:val="center"/>
        <w:rPr>
          <w:rFonts w:ascii="方正小标宋简体" w:hAnsi="方正小标宋简体" w:eastAsia="方正小标宋简体" w:cs="方正小标宋简体"/>
          <w:color w:val="000000"/>
          <w:w w:val="9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90"/>
          <w:sz w:val="52"/>
          <w:szCs w:val="52"/>
        </w:rPr>
        <w:t>重点活动项目立项申报书</w:t>
      </w: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6061"/>
      </w:tblGrid>
      <w:tr w14:paraId="70BFF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noWrap w:val="0"/>
            <w:vAlign w:val="top"/>
          </w:tcPr>
          <w:p w14:paraId="7BCE08C4">
            <w:pPr>
              <w:spacing w:line="720" w:lineRule="exact"/>
              <w:jc w:val="left"/>
              <w:rPr>
                <w:rFonts w:ascii="仿宋_GB2312" w:hAnsi="宋体" w:eastAsia="仿宋_GB2312"/>
                <w:color w:val="000000"/>
                <w:w w:val="90"/>
                <w:sz w:val="32"/>
                <w:szCs w:val="32"/>
              </w:rPr>
            </w:pPr>
          </w:p>
          <w:p w14:paraId="62AB8FDC">
            <w:pPr>
              <w:spacing w:line="720" w:lineRule="exact"/>
              <w:jc w:val="left"/>
              <w:rPr>
                <w:rFonts w:ascii="仿宋_GB2312" w:hAnsi="宋体" w:eastAsia="仿宋_GB2312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32"/>
                <w:szCs w:val="32"/>
              </w:rPr>
              <w:t>项目类别</w:t>
            </w:r>
          </w:p>
        </w:tc>
        <w:tc>
          <w:tcPr>
            <w:tcW w:w="6061" w:type="dxa"/>
            <w:noWrap w:val="0"/>
            <w:vAlign w:val="bottom"/>
          </w:tcPr>
          <w:p w14:paraId="0BC10FC5">
            <w:pPr>
              <w:spacing w:line="500" w:lineRule="exact"/>
              <w:rPr>
                <w:rFonts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tr w14:paraId="5AB23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noWrap w:val="0"/>
            <w:vAlign w:val="top"/>
          </w:tcPr>
          <w:p w14:paraId="58132598">
            <w:pPr>
              <w:spacing w:line="720" w:lineRule="exact"/>
              <w:jc w:val="left"/>
              <w:rPr>
                <w:rFonts w:ascii="仿宋_GB2312" w:hAnsi="宋体" w:eastAsia="仿宋_GB2312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32"/>
                <w:szCs w:val="32"/>
              </w:rPr>
              <w:t>项目名称</w:t>
            </w:r>
          </w:p>
        </w:tc>
        <w:tc>
          <w:tcPr>
            <w:tcW w:w="6061" w:type="dxa"/>
            <w:noWrap w:val="0"/>
            <w:vAlign w:val="bottom"/>
          </w:tcPr>
          <w:p w14:paraId="4FA93D6B">
            <w:pPr>
              <w:spacing w:line="500" w:lineRule="exact"/>
              <w:rPr>
                <w:rFonts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tr w14:paraId="2CCCE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noWrap w:val="0"/>
            <w:vAlign w:val="top"/>
          </w:tcPr>
          <w:p w14:paraId="58070144">
            <w:pPr>
              <w:spacing w:line="720" w:lineRule="exact"/>
              <w:jc w:val="left"/>
              <w:rPr>
                <w:rFonts w:ascii="仿宋_GB2312" w:hAnsi="宋体" w:eastAsia="仿宋_GB2312"/>
                <w:color w:val="000000"/>
                <w:w w:val="90"/>
                <w:sz w:val="32"/>
                <w:szCs w:val="32"/>
              </w:rPr>
            </w:pPr>
            <w:bookmarkStart w:id="0" w:name="_Hlk189926823"/>
            <w:r>
              <w:rPr>
                <w:rFonts w:hint="eastAsia" w:ascii="仿宋_GB2312" w:hAnsi="宋体" w:eastAsia="仿宋_GB2312"/>
                <w:color w:val="000000"/>
                <w:w w:val="90"/>
                <w:sz w:val="32"/>
                <w:szCs w:val="32"/>
              </w:rPr>
              <w:t>申报单位</w:t>
            </w:r>
          </w:p>
        </w:tc>
        <w:tc>
          <w:tcPr>
            <w:tcW w:w="6061" w:type="dxa"/>
            <w:noWrap w:val="0"/>
            <w:vAlign w:val="bottom"/>
          </w:tcPr>
          <w:p w14:paraId="5AE7CB77">
            <w:pPr>
              <w:spacing w:line="500" w:lineRule="exact"/>
              <w:rPr>
                <w:rFonts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tr w14:paraId="57079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noWrap w:val="0"/>
            <w:vAlign w:val="top"/>
          </w:tcPr>
          <w:p w14:paraId="7BA7C895">
            <w:pPr>
              <w:spacing w:line="720" w:lineRule="exact"/>
              <w:jc w:val="left"/>
              <w:rPr>
                <w:rFonts w:ascii="仿宋_GB2312" w:hAnsi="宋体" w:eastAsia="仿宋_GB2312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32"/>
                <w:szCs w:val="32"/>
              </w:rPr>
              <w:t>联 系 人</w:t>
            </w:r>
          </w:p>
        </w:tc>
        <w:tc>
          <w:tcPr>
            <w:tcW w:w="6061" w:type="dxa"/>
            <w:noWrap w:val="0"/>
            <w:vAlign w:val="bottom"/>
          </w:tcPr>
          <w:p w14:paraId="53BD5291">
            <w:pPr>
              <w:spacing w:line="500" w:lineRule="exact"/>
              <w:rPr>
                <w:rFonts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bookmarkEnd w:id="0"/>
      <w:tr w14:paraId="086D1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noWrap w:val="0"/>
            <w:vAlign w:val="top"/>
          </w:tcPr>
          <w:p w14:paraId="319F6A02">
            <w:pPr>
              <w:spacing w:line="720" w:lineRule="exact"/>
              <w:jc w:val="left"/>
              <w:rPr>
                <w:rFonts w:ascii="仿宋_GB2312" w:hAnsi="宋体" w:eastAsia="仿宋_GB2312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32"/>
                <w:szCs w:val="32"/>
              </w:rPr>
              <w:t>职务职称</w:t>
            </w:r>
          </w:p>
        </w:tc>
        <w:tc>
          <w:tcPr>
            <w:tcW w:w="6061" w:type="dxa"/>
            <w:noWrap w:val="0"/>
            <w:vAlign w:val="bottom"/>
          </w:tcPr>
          <w:p w14:paraId="57AEB573">
            <w:pPr>
              <w:spacing w:line="500" w:lineRule="exact"/>
              <w:rPr>
                <w:rFonts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tr w14:paraId="607F3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noWrap w:val="0"/>
            <w:vAlign w:val="top"/>
          </w:tcPr>
          <w:p w14:paraId="475A753B">
            <w:pPr>
              <w:spacing w:line="720" w:lineRule="exact"/>
              <w:jc w:val="left"/>
              <w:rPr>
                <w:rFonts w:ascii="仿宋_GB2312" w:hAnsi="宋体" w:eastAsia="仿宋_GB2312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32"/>
                <w:szCs w:val="32"/>
              </w:rPr>
              <w:t>电    话</w:t>
            </w:r>
          </w:p>
        </w:tc>
        <w:tc>
          <w:tcPr>
            <w:tcW w:w="6061" w:type="dxa"/>
            <w:noWrap w:val="0"/>
            <w:vAlign w:val="bottom"/>
          </w:tcPr>
          <w:p w14:paraId="2A315483">
            <w:pPr>
              <w:spacing w:line="500" w:lineRule="exact"/>
              <w:rPr>
                <w:rFonts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tr w14:paraId="35EA9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noWrap w:val="0"/>
            <w:vAlign w:val="top"/>
          </w:tcPr>
          <w:p w14:paraId="262D4719">
            <w:pPr>
              <w:spacing w:line="720" w:lineRule="exact"/>
              <w:jc w:val="left"/>
              <w:rPr>
                <w:rFonts w:ascii="仿宋_GB2312" w:hAnsi="宋体" w:eastAsia="仿宋_GB2312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32"/>
                <w:szCs w:val="32"/>
              </w:rPr>
              <w:t>电子信箱</w:t>
            </w:r>
          </w:p>
        </w:tc>
        <w:tc>
          <w:tcPr>
            <w:tcW w:w="6061" w:type="dxa"/>
            <w:noWrap w:val="0"/>
            <w:vAlign w:val="bottom"/>
          </w:tcPr>
          <w:p w14:paraId="6193EF0A">
            <w:pPr>
              <w:spacing w:line="500" w:lineRule="exact"/>
              <w:rPr>
                <w:rFonts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  <w:t xml:space="preserve">                                          </w:t>
            </w:r>
          </w:p>
        </w:tc>
      </w:tr>
      <w:tr w14:paraId="4B9B5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noWrap w:val="0"/>
            <w:vAlign w:val="top"/>
          </w:tcPr>
          <w:p w14:paraId="0852D1D6">
            <w:pPr>
              <w:spacing w:line="720" w:lineRule="exact"/>
              <w:jc w:val="left"/>
              <w:rPr>
                <w:rFonts w:ascii="仿宋_GB2312" w:hAnsi="宋体" w:eastAsia="仿宋_GB2312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32"/>
                <w:szCs w:val="32"/>
              </w:rPr>
              <w:t>申请日期</w:t>
            </w:r>
          </w:p>
        </w:tc>
        <w:tc>
          <w:tcPr>
            <w:tcW w:w="6061" w:type="dxa"/>
            <w:noWrap w:val="0"/>
            <w:vAlign w:val="bottom"/>
          </w:tcPr>
          <w:p w14:paraId="5B1AFFA6">
            <w:pPr>
              <w:spacing w:line="500" w:lineRule="exact"/>
              <w:rPr>
                <w:rFonts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32"/>
                <w:szCs w:val="32"/>
                <w:u w:val="single"/>
              </w:rPr>
              <w:t>年         月        日</w:t>
            </w:r>
            <w:r>
              <w:rPr>
                <w:rFonts w:hint="eastAsia" w:ascii="仿宋_GB2312" w:hAnsi="宋体" w:eastAsia="仿宋_GB2312"/>
                <w:color w:val="000000"/>
                <w:w w:val="90"/>
                <w:sz w:val="28"/>
                <w:szCs w:val="28"/>
                <w:u w:val="single"/>
              </w:rPr>
              <w:t xml:space="preserve">       </w:t>
            </w:r>
          </w:p>
        </w:tc>
      </w:tr>
    </w:tbl>
    <w:p w14:paraId="09DB5FE6">
      <w:pPr>
        <w:spacing w:line="500" w:lineRule="exact"/>
        <w:rPr>
          <w:rFonts w:eastAsia="仿宋_GB2312"/>
          <w:color w:val="000000"/>
          <w:sz w:val="28"/>
        </w:rPr>
      </w:pPr>
    </w:p>
    <w:p w14:paraId="24CEA261">
      <w:pPr>
        <w:spacing w:line="500" w:lineRule="exact"/>
        <w:rPr>
          <w:rFonts w:eastAsia="仿宋_GB2312"/>
          <w:color w:val="000000"/>
          <w:sz w:val="28"/>
        </w:rPr>
      </w:pPr>
    </w:p>
    <w:p w14:paraId="2F16BCF8">
      <w:pPr>
        <w:spacing w:line="500" w:lineRule="exact"/>
        <w:rPr>
          <w:rFonts w:eastAsia="仿宋_GB2312"/>
          <w:color w:val="000000"/>
          <w:sz w:val="28"/>
        </w:rPr>
      </w:pPr>
    </w:p>
    <w:p w14:paraId="366DE08A">
      <w:pPr>
        <w:spacing w:line="500" w:lineRule="exact"/>
        <w:rPr>
          <w:rFonts w:eastAsia="仿宋_GB2312"/>
          <w:color w:val="000000"/>
          <w:sz w:val="28"/>
        </w:rPr>
      </w:pPr>
    </w:p>
    <w:p w14:paraId="0D79E77C">
      <w:pPr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江西省科学技术协会制</w:t>
      </w:r>
    </w:p>
    <w:tbl>
      <w:tblPr>
        <w:tblStyle w:val="3"/>
        <w:tblW w:w="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80"/>
        <w:gridCol w:w="79"/>
        <w:gridCol w:w="661"/>
        <w:gridCol w:w="877"/>
        <w:gridCol w:w="223"/>
        <w:gridCol w:w="1333"/>
        <w:gridCol w:w="1350"/>
        <w:gridCol w:w="552"/>
        <w:gridCol w:w="492"/>
        <w:gridCol w:w="432"/>
        <w:gridCol w:w="977"/>
        <w:gridCol w:w="846"/>
        <w:gridCol w:w="29"/>
      </w:tblGrid>
      <w:tr w14:paraId="50927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4766" w:hRule="atLeast"/>
          <w:jc w:val="center"/>
        </w:trPr>
        <w:tc>
          <w:tcPr>
            <w:tcW w:w="1094" w:type="dxa"/>
            <w:gridSpan w:val="3"/>
            <w:noWrap w:val="0"/>
            <w:textDirection w:val="tbRlV"/>
            <w:vAlign w:val="top"/>
          </w:tcPr>
          <w:p w14:paraId="217ED15D">
            <w:pPr>
              <w:pStyle w:val="6"/>
              <w:spacing w:before="309" w:line="215" w:lineRule="auto"/>
              <w:ind w:left="1869" w:leftChars="90" w:hanging="1680" w:hangingChars="600"/>
              <w:rPr>
                <w:spacing w:val="-2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 xml:space="preserve">立项背景、现有条件、依据、目的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pacing w:val="-2"/>
                <w:lang w:eastAsia="zh-CN"/>
              </w:rPr>
              <w:t>概述1000字以内）</w:t>
            </w:r>
          </w:p>
          <w:p w14:paraId="0894E905">
            <w:pPr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741" w:type="dxa"/>
            <w:gridSpan w:val="10"/>
            <w:noWrap w:val="0"/>
            <w:vAlign w:val="top"/>
          </w:tcPr>
          <w:p w14:paraId="30B726A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</w:p>
          <w:p w14:paraId="3D199B9B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264DE6D1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413777A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8D22516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40E3E75C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8C568F6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5D5E55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7EE5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7621" w:hRule="atLeast"/>
          <w:jc w:val="center"/>
        </w:trPr>
        <w:tc>
          <w:tcPr>
            <w:tcW w:w="1094" w:type="dxa"/>
            <w:gridSpan w:val="3"/>
            <w:noWrap w:val="0"/>
            <w:textDirection w:val="tbRlV"/>
            <w:vAlign w:val="center"/>
          </w:tcPr>
          <w:p w14:paraId="1EAF5C18">
            <w:pPr>
              <w:ind w:firstLine="2240" w:firstLineChars="8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项目主要内容和预期成果</w:t>
            </w:r>
          </w:p>
        </w:tc>
        <w:tc>
          <w:tcPr>
            <w:tcW w:w="7741" w:type="dxa"/>
            <w:gridSpan w:val="10"/>
            <w:noWrap w:val="0"/>
            <w:vAlign w:val="top"/>
          </w:tcPr>
          <w:p w14:paraId="5D98F62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spacing w:val="-10"/>
              </w:rPr>
              <w:t>注：</w:t>
            </w:r>
            <w:r>
              <w:rPr>
                <w:spacing w:val="-4"/>
              </w:rPr>
              <w:t>请参照本表后面</w:t>
            </w:r>
            <w:r>
              <w:rPr>
                <w:rFonts w:hint="eastAsia"/>
                <w:spacing w:val="-4"/>
              </w:rPr>
              <w:t>的附件3：项目</w:t>
            </w:r>
            <w:r>
              <w:rPr>
                <w:spacing w:val="-4"/>
              </w:rPr>
              <w:t>评分标准</w:t>
            </w:r>
            <w:r>
              <w:rPr>
                <w:rFonts w:hint="eastAsia"/>
                <w:spacing w:val="-4"/>
              </w:rPr>
              <w:t>，分条</w:t>
            </w:r>
            <w:r>
              <w:rPr>
                <w:spacing w:val="-4"/>
              </w:rPr>
              <w:t>填写</w:t>
            </w:r>
            <w:r>
              <w:rPr>
                <w:rFonts w:hint="eastAsia"/>
                <w:spacing w:val="-4"/>
              </w:rPr>
              <w:t>每条不超过600字（必要时可以用一、二张图片佐证材料，</w:t>
            </w:r>
            <w:r>
              <w:rPr>
                <w:rFonts w:hint="eastAsia"/>
                <w:spacing w:val="-4"/>
                <w:u w:val="none"/>
              </w:rPr>
              <w:t>需设区市科协推荐的项目应附推荐意见</w:t>
            </w:r>
            <w:r>
              <w:rPr>
                <w:rFonts w:hint="eastAsia"/>
                <w:spacing w:val="-4"/>
              </w:rPr>
              <w:t>）</w:t>
            </w:r>
            <w:r>
              <w:rPr>
                <w:spacing w:val="-4"/>
              </w:rPr>
              <w:t>。</w:t>
            </w:r>
          </w:p>
          <w:p w14:paraId="3F0A2F79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11EFFC69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DA0B8DD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39F9265A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553DE14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217A8977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4EA99334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4F5D57E6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19BDE3ED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6C1C51F2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6804CD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A283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84" w:hRule="exact"/>
          <w:jc w:val="center"/>
        </w:trPr>
        <w:tc>
          <w:tcPr>
            <w:tcW w:w="88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B8A13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项目实施步骤和进度计划</w:t>
            </w:r>
          </w:p>
        </w:tc>
      </w:tr>
      <w:tr w14:paraId="3D382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62" w:hRule="exact"/>
          <w:jc w:val="center"/>
        </w:trPr>
        <w:tc>
          <w:tcPr>
            <w:tcW w:w="88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BE518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项目起止时间：     年    月    日起    至　　　年    月    日止</w:t>
            </w:r>
          </w:p>
        </w:tc>
      </w:tr>
      <w:tr w14:paraId="4C38E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67" w:hRule="exact"/>
          <w:jc w:val="center"/>
        </w:trPr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5C2EB">
            <w:pPr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实施阶段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E1916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经费预算（元）</w:t>
            </w: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DEBCA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目标内容</w:t>
            </w:r>
          </w:p>
        </w:tc>
        <w:tc>
          <w:tcPr>
            <w:tcW w:w="1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C9F95">
            <w:pPr>
              <w:ind w:firstLine="210" w:firstLineChars="1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时间跨度</w:t>
            </w:r>
          </w:p>
        </w:tc>
      </w:tr>
      <w:tr w14:paraId="1E84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59" w:hRule="exact"/>
          <w:jc w:val="center"/>
        </w:trPr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049F8">
            <w:pPr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第一阶段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ABF9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9AAE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7393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178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64" w:hRule="exact"/>
          <w:jc w:val="center"/>
        </w:trPr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C54">
            <w:pPr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第二阶段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827A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D424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DE19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CAA1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71" w:hRule="exact"/>
          <w:jc w:val="center"/>
        </w:trPr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C814B">
            <w:pPr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第三阶段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DE86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F140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C23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D331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63" w:hRule="exact"/>
          <w:jc w:val="center"/>
        </w:trPr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3B447E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7ABE2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7C80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314D6F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33F1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613" w:hRule="exact"/>
          <w:jc w:val="center"/>
        </w:trPr>
        <w:tc>
          <w:tcPr>
            <w:tcW w:w="88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139AE5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项目负责人及主要参加人员</w:t>
            </w:r>
          </w:p>
        </w:tc>
      </w:tr>
      <w:tr w14:paraId="3D7E6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exact"/>
          <w:jc w:val="center"/>
        </w:trPr>
        <w:tc>
          <w:tcPr>
            <w:tcW w:w="1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2147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Cs w:val="21"/>
              </w:rPr>
              <w:t>序号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A055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BE02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年龄</w:t>
            </w: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0EE9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职务/职称</w:t>
            </w:r>
          </w:p>
        </w:tc>
        <w:tc>
          <w:tcPr>
            <w:tcW w:w="1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875C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工作单位</w:t>
            </w: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7D2F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在本项目中承担的主要工作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AB6C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备  注</w:t>
            </w:r>
          </w:p>
        </w:tc>
      </w:tr>
      <w:tr w14:paraId="478CB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exact"/>
          <w:jc w:val="center"/>
        </w:trPr>
        <w:tc>
          <w:tcPr>
            <w:tcW w:w="1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B306B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6D5B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E8B6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80FE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5B03C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8EB4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13FE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F7AC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exact"/>
          <w:jc w:val="center"/>
        </w:trPr>
        <w:tc>
          <w:tcPr>
            <w:tcW w:w="1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4480F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B13D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5D43C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90D4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7BBE6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B8D8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E43C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3D31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exact"/>
          <w:jc w:val="center"/>
        </w:trPr>
        <w:tc>
          <w:tcPr>
            <w:tcW w:w="1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CAE7A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F092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CB75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573CF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A5689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6D93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3138D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A80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exact"/>
          <w:jc w:val="center"/>
        </w:trPr>
        <w:tc>
          <w:tcPr>
            <w:tcW w:w="1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0CABC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531B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A7B3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86F5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D7691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663E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6E866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316A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645" w:hRule="exact"/>
          <w:jc w:val="center"/>
        </w:trPr>
        <w:tc>
          <w:tcPr>
            <w:tcW w:w="88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2F0DA1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项目经费预算</w:t>
            </w:r>
          </w:p>
          <w:p w14:paraId="06E89FF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44C6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761" w:hRule="exact"/>
          <w:jc w:val="center"/>
        </w:trPr>
        <w:tc>
          <w:tcPr>
            <w:tcW w:w="88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8873D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经费总预算    万元，其中：省科协资助    万元</w:t>
            </w:r>
          </w:p>
          <w:p w14:paraId="4F824FD7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1.申请省科协经费       元 ；    2.自有经费    元</w:t>
            </w:r>
          </w:p>
        </w:tc>
      </w:tr>
      <w:tr w14:paraId="39C46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62" w:hRule="exact"/>
          <w:jc w:val="center"/>
        </w:trPr>
        <w:tc>
          <w:tcPr>
            <w:tcW w:w="88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01F61C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省科协资助经费支出预算表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黑体" w:eastAsia="黑体"/>
                <w:sz w:val="28"/>
                <w:szCs w:val="28"/>
              </w:rPr>
              <w:t xml:space="preserve"> 单位：元</w:t>
            </w:r>
          </w:p>
        </w:tc>
      </w:tr>
      <w:tr w14:paraId="29E32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704" w:hRule="exac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BADF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编号</w:t>
            </w:r>
          </w:p>
        </w:tc>
        <w:tc>
          <w:tcPr>
            <w:tcW w:w="47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6608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支出内容</w:t>
            </w: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7D97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金额</w:t>
            </w: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7B3C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备  注</w:t>
            </w:r>
          </w:p>
        </w:tc>
      </w:tr>
      <w:tr w14:paraId="0CC29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75" w:hRule="exac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1052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47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557F5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200F3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CC340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F4ED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67" w:hRule="exac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2597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47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93FC4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468AD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5267C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F50E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72" w:hRule="exac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FC9D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47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0E582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0EFBC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A6D35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238E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64" w:hRule="exac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CDE0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  <w:tc>
          <w:tcPr>
            <w:tcW w:w="47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C344C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CF8E7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E1C3C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BE7A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70" w:hRule="exac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465B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  <w:tc>
          <w:tcPr>
            <w:tcW w:w="47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9B39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F800CF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F8500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828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462" w:hRule="exac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5EAD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</w:t>
            </w:r>
          </w:p>
        </w:tc>
        <w:tc>
          <w:tcPr>
            <w:tcW w:w="47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7AF06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712D1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67360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385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878" w:hRule="exac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F932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合计</w:t>
            </w:r>
          </w:p>
        </w:tc>
        <w:tc>
          <w:tcPr>
            <w:tcW w:w="47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FBD20F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C7DCF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CF643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26AA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2723" w:hRule="exact"/>
          <w:jc w:val="center"/>
        </w:trPr>
        <w:tc>
          <w:tcPr>
            <w:tcW w:w="88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061ECE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项目申报单位意见</w:t>
            </w:r>
          </w:p>
          <w:p w14:paraId="0B0734FA">
            <w:pPr>
              <w:rPr>
                <w:rFonts w:ascii="黑体" w:eastAsia="黑体"/>
                <w:sz w:val="28"/>
                <w:szCs w:val="28"/>
              </w:rPr>
            </w:pPr>
          </w:p>
          <w:p w14:paraId="048913BA">
            <w:pPr>
              <w:rPr>
                <w:rFonts w:ascii="黑体" w:eastAsia="黑体"/>
                <w:sz w:val="28"/>
                <w:szCs w:val="28"/>
              </w:rPr>
            </w:pPr>
          </w:p>
          <w:p w14:paraId="6B6D30B5">
            <w:pPr>
              <w:rPr>
                <w:rFonts w:ascii="黑体" w:eastAsia="黑体"/>
                <w:sz w:val="28"/>
                <w:szCs w:val="28"/>
              </w:rPr>
            </w:pPr>
          </w:p>
          <w:p w14:paraId="7C4D5B15">
            <w:pPr>
              <w:rPr>
                <w:rFonts w:ascii="黑体" w:eastAsia="黑体"/>
                <w:sz w:val="28"/>
                <w:szCs w:val="28"/>
              </w:rPr>
            </w:pPr>
          </w:p>
          <w:p w14:paraId="7E39D6B5">
            <w:pPr>
              <w:rPr>
                <w:rFonts w:ascii="黑体" w:eastAsia="黑体"/>
                <w:sz w:val="28"/>
                <w:szCs w:val="28"/>
              </w:rPr>
            </w:pPr>
          </w:p>
          <w:p w14:paraId="2CC789FA">
            <w:pPr>
              <w:rPr>
                <w:rFonts w:ascii="黑体" w:eastAsia="黑体"/>
                <w:sz w:val="28"/>
                <w:szCs w:val="28"/>
              </w:rPr>
            </w:pPr>
          </w:p>
          <w:p w14:paraId="6EEA7F36">
            <w:pPr>
              <w:rPr>
                <w:rFonts w:ascii="黑体" w:eastAsia="黑体"/>
                <w:sz w:val="28"/>
                <w:szCs w:val="28"/>
              </w:rPr>
            </w:pPr>
          </w:p>
          <w:p w14:paraId="6C4C0EBA">
            <w:pPr>
              <w:rPr>
                <w:rFonts w:ascii="黑体" w:eastAsia="黑体"/>
                <w:sz w:val="28"/>
                <w:szCs w:val="28"/>
              </w:rPr>
            </w:pPr>
          </w:p>
        </w:tc>
      </w:tr>
      <w:tr w14:paraId="63919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cantSplit/>
          <w:trHeight w:val="9625" w:hRule="atLeast"/>
          <w:jc w:val="center"/>
        </w:trPr>
        <w:tc>
          <w:tcPr>
            <w:tcW w:w="8840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1225F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项目负责人（签名）：                              年   月    日</w:t>
            </w:r>
          </w:p>
          <w:p w14:paraId="3666BABF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374E0093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单位负责人（签名）：                              年   月    日</w:t>
            </w:r>
          </w:p>
          <w:p w14:paraId="1024F917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1202971C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78FC53B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2DCA32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100181D3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9758939"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  <w:p w14:paraId="4DF2230A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5585D08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776ABA7D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455DCFE0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1DAFE4BD">
            <w:pPr>
              <w:ind w:right="84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单位公章</w:t>
            </w:r>
          </w:p>
          <w:p w14:paraId="3D2BE8E1">
            <w:pPr>
              <w:ind w:right="56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</w:tbl>
    <w:p w14:paraId="2E417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>附件3</w:t>
      </w:r>
    </w:p>
    <w:p w14:paraId="13D1A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rFonts w:hint="eastAsia" w:ascii="黑体" w:hAnsi="黑体" w:eastAsia="黑体"/>
          <w:sz w:val="32"/>
          <w:szCs w:val="32"/>
        </w:rPr>
      </w:pPr>
    </w:p>
    <w:p w14:paraId="27453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项目评审评分表</w:t>
      </w:r>
    </w:p>
    <w:p w14:paraId="2C02A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tbl>
      <w:tblPr>
        <w:tblStyle w:val="3"/>
        <w:tblW w:w="95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6790"/>
        <w:gridCol w:w="1315"/>
      </w:tblGrid>
      <w:tr w14:paraId="22644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4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1F3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项目设置</w:t>
            </w:r>
          </w:p>
          <w:p w14:paraId="45ECB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及分值</w:t>
            </w:r>
          </w:p>
        </w:tc>
        <w:tc>
          <w:tcPr>
            <w:tcW w:w="6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620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评分标准</w:t>
            </w:r>
          </w:p>
        </w:tc>
        <w:tc>
          <w:tcPr>
            <w:tcW w:w="13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758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专家评审得分</w:t>
            </w:r>
          </w:p>
        </w:tc>
      </w:tr>
      <w:tr w14:paraId="49D14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  <w:jc w:val="center"/>
        </w:trPr>
        <w:tc>
          <w:tcPr>
            <w:tcW w:w="14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29A9D4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1、科技服务活动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（总分值100分）</w:t>
            </w:r>
          </w:p>
        </w:tc>
        <w:tc>
          <w:tcPr>
            <w:tcW w:w="67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DE4F79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1.围绕江西高质量发展需求，学会具备开展产学研用结合的科技服务基础和条件。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D3CFFF2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1A974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  <w:jc w:val="center"/>
        </w:trPr>
        <w:tc>
          <w:tcPr>
            <w:tcW w:w="14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6315FF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338A7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2.已明确服务具体县（市、区）的重点产业，已形成促进科技成果在企业转化的工作打算。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BF789BF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50FB7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atLeast"/>
          <w:jc w:val="center"/>
        </w:trPr>
        <w:tc>
          <w:tcPr>
            <w:tcW w:w="14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5ED1CE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85CE95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组建专家团队结合服务县（市、区）需求开展工作，已做的准备工作如：调查研究、实地考察、初步合作意向。申报单位对应帮扶单位的人才、技术储备情况。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F30797C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750EC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14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39F0F4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F8203F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4.引进兄弟学会或省外技术、人才和智力资源，拟帮助建立学会科技服务站(或签订合作协议)。阐述申报单位已有渠道、优势和今后工作打算。预计服务能够产生的成效和结果。(20分)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61C4427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3F98F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  <w:jc w:val="center"/>
        </w:trPr>
        <w:tc>
          <w:tcPr>
            <w:tcW w:w="14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9B4673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DD3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5.为县（市、区）重点产业发展建言献策、帮助县（市、区）引进和培养人才打算，制定长期开展科技服务工作的制度和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计划。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20分)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8823870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36CC7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45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08A04DE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02495F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合计分：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47748C54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10A8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  <w:jc w:val="center"/>
        </w:trPr>
        <w:tc>
          <w:tcPr>
            <w:tcW w:w="1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4C5F8A6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2、助力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lang w:eastAsia="zh-CN"/>
              </w:rPr>
              <w:t>农业产业发展项目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（总分值</w:t>
            </w:r>
          </w:p>
          <w:p w14:paraId="1F50A936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100分）</w:t>
            </w:r>
          </w:p>
        </w:tc>
        <w:tc>
          <w:tcPr>
            <w:tcW w:w="6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C7822AE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1.已明确服务具体县（市、区）的农业产业，已形成促进科技成果在某项农业产业中转化的工作打算。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083632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13E20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1" w:hRule="atLeast"/>
          <w:jc w:val="center"/>
        </w:trPr>
        <w:tc>
          <w:tcPr>
            <w:tcW w:w="1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A1E77B9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1C22257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结合县（市、区）农业产业技术需求已做的准备工作，如：学会组织专家赴县（市、区）开展调研、考察，了解需求。能够根据需求，提出针对性的解决方案、措施，形成初步合作意向。是否已经根据农业产业发展需求在当地建立科技服务站、科普示范基地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57B822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5FCF3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1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BF27619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70945DA"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围绕县（市、区）农业主导产业、特色产业，推动农村一二三产业融合发展，组建专业科技服务团，根据需求制定了针对性的帮扶科技助力乡村振兴工作计划。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024419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3852F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  <w:jc w:val="center"/>
        </w:trPr>
        <w:tc>
          <w:tcPr>
            <w:tcW w:w="1457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685757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51D307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4.引进兄弟学会或省外技术、人才和智力资源，拟帮助建立学会科技服务站(或签订合作协议)。阐述申报单位已有渠道、优势和今后工作打算。预计服务能够产生的成效和结果。(20分)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4957EB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5DC65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1457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A3C64D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646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5.为县（市、区）农业产业发展建言献策、帮助县（市、区）引进和培养人才打算，制定长期开展科技服务工作的制度和计划。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20分)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A1C331F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5DAD9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457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662613"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7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E3D6FA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合计分</w:t>
            </w: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9F427E7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D466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457" w:type="dxa"/>
            <w:vMerge w:val="restart"/>
            <w:noWrap w:val="0"/>
            <w:vAlign w:val="center"/>
          </w:tcPr>
          <w:p w14:paraId="20F42C96">
            <w:pPr>
              <w:pStyle w:val="2"/>
              <w:spacing w:line="360" w:lineRule="exact"/>
              <w:jc w:val="center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华文中宋" w:eastAsia="仿宋_GB2312" w:cs="宋体"/>
                <w:kern w:val="0"/>
                <w:sz w:val="24"/>
                <w:szCs w:val="24"/>
              </w:rPr>
              <w:t>新技术科普应用</w:t>
            </w:r>
            <w:r>
              <w:rPr>
                <w:rFonts w:hint="eastAsia" w:ascii="仿宋_GB2312" w:hAnsi="宋体" w:eastAsia="仿宋_GB2312" w:cs="宋体"/>
                <w:b w:val="0"/>
                <w:color w:val="000000"/>
                <w:kern w:val="0"/>
                <w:sz w:val="24"/>
              </w:rPr>
              <w:t>（总分值100分）</w:t>
            </w:r>
          </w:p>
        </w:tc>
        <w:tc>
          <w:tcPr>
            <w:tcW w:w="6790" w:type="dxa"/>
            <w:noWrap w:val="0"/>
            <w:vAlign w:val="center"/>
          </w:tcPr>
          <w:p w14:paraId="0AD97008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1.申报单位开展科普活动情况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noWrap w:val="0"/>
            <w:vAlign w:val="top"/>
          </w:tcPr>
          <w:p w14:paraId="334AA0F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BAAF330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E620D0E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16F4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4BBB9CFE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43F87099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2.申报单位现有人工智能、大数据人才情况。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noWrap w:val="0"/>
            <w:vAlign w:val="top"/>
          </w:tcPr>
          <w:p w14:paraId="4A503B8C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82E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7C925DCD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2A1F4CEC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3.利用人工智能、大数据等技术开展科普活动的准备情况、工作计划、实施方案等。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noWrap w:val="0"/>
            <w:vAlign w:val="top"/>
          </w:tcPr>
          <w:p w14:paraId="71AEC65C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39A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37F36D8C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384F8822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4.新技术科普应用相关内容是否符合意识形态和学术伦理要求。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（20分）</w:t>
            </w:r>
          </w:p>
        </w:tc>
        <w:tc>
          <w:tcPr>
            <w:tcW w:w="1315" w:type="dxa"/>
            <w:noWrap w:val="0"/>
            <w:vAlign w:val="top"/>
          </w:tcPr>
          <w:p w14:paraId="463BB2EE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3096EBF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32A5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709A45D8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65B3A7C2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5.预期</w:t>
            </w:r>
            <w:r>
              <w:rPr>
                <w:rFonts w:hint="eastAsia" w:ascii="仿宋_GB2312" w:hAnsi="华文中宋" w:eastAsia="仿宋_GB2312" w:cs="宋体"/>
                <w:kern w:val="0"/>
                <w:sz w:val="24"/>
              </w:rPr>
              <w:t>实施新技术科普应用的成效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，是否能形成可复制、可推广的科普新模式。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（20分）</w:t>
            </w:r>
          </w:p>
        </w:tc>
        <w:tc>
          <w:tcPr>
            <w:tcW w:w="1315" w:type="dxa"/>
            <w:noWrap w:val="0"/>
            <w:vAlign w:val="top"/>
          </w:tcPr>
          <w:p w14:paraId="5B7E9FDF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B698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079A9255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10D67ED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合计分：</w:t>
            </w:r>
          </w:p>
        </w:tc>
        <w:tc>
          <w:tcPr>
            <w:tcW w:w="1315" w:type="dxa"/>
            <w:noWrap w:val="0"/>
            <w:vAlign w:val="top"/>
          </w:tcPr>
          <w:p w14:paraId="4CE6AFDD">
            <w:pPr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0E5A5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1457" w:type="dxa"/>
            <w:vMerge w:val="restart"/>
            <w:noWrap w:val="0"/>
            <w:vAlign w:val="center"/>
          </w:tcPr>
          <w:p w14:paraId="41F95765">
            <w:pPr>
              <w:pStyle w:val="2"/>
              <w:spacing w:line="360" w:lineRule="exact"/>
              <w:jc w:val="center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.“赣鄱科创荟”</w:t>
            </w:r>
            <w:r>
              <w:rPr>
                <w:rFonts w:hint="eastAsia" w:ascii="仿宋_GB2312" w:hAnsi="宋体" w:eastAsia="仿宋_GB2312" w:cs="宋体"/>
                <w:b w:val="0"/>
                <w:color w:val="000000"/>
                <w:kern w:val="0"/>
                <w:sz w:val="24"/>
              </w:rPr>
              <w:t>（总分值100分）</w:t>
            </w:r>
          </w:p>
        </w:tc>
        <w:tc>
          <w:tcPr>
            <w:tcW w:w="6790" w:type="dxa"/>
            <w:noWrap w:val="0"/>
            <w:vAlign w:val="center"/>
          </w:tcPr>
          <w:p w14:paraId="0FCF8BB9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本单位发挥科技社团组织的优势开展此项学术活动的项目时间、地点、背景、目的、意义、重要性、必要性及行业发展趋势展望。活动主题要聚焦学科发展前沿、国家/地方战略需求或行业热点问题，体现学科交叉融合或新兴领域探索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noWrap w:val="0"/>
            <w:vAlign w:val="top"/>
          </w:tcPr>
          <w:p w14:paraId="64BD9956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74E806A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D544924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87EB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194D215A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382B4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2.预计活动参加的专家人数和层次，参与活动人员数量，省内外专家、行业学术权威、院士拟参与本项学术活动情况介绍；主讲嘉宾的学术影响力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活动形式的多样性和内容的丰富性。阐述活动内容要符合意识形态和学术伦理要求。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noWrap w:val="0"/>
            <w:vAlign w:val="top"/>
          </w:tcPr>
          <w:p w14:paraId="4044EBF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0860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05400EFE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655C2119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阐述本单位在开展学术活动中具备的条件、活动经费的筹措准备情况及有关地方政府、企事业单位对活动参与、支持情况。</w:t>
            </w:r>
          </w:p>
          <w:p w14:paraId="1D91971A">
            <w:pPr>
              <w:widowControl/>
              <w:numPr>
                <w:ilvl w:val="0"/>
                <w:numId w:val="0"/>
              </w:numPr>
              <w:spacing w:line="360" w:lineRule="exact"/>
              <w:ind w:firstLine="5760" w:firstLineChars="24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noWrap w:val="0"/>
            <w:vAlign w:val="top"/>
          </w:tcPr>
          <w:p w14:paraId="135C611F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8F26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608322BE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1BF7E194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开展此项学术活动准备情况、工作计划、实施方案。为青年学者提供展示平台（如设立青年论坛、优秀论文评选等）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  <w:p w14:paraId="7A7681FD">
            <w:pPr>
              <w:numPr>
                <w:ilvl w:val="0"/>
                <w:numId w:val="0"/>
              </w:numPr>
              <w:ind w:firstLine="5760" w:firstLineChars="24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noWrap w:val="0"/>
            <w:vAlign w:val="top"/>
          </w:tcPr>
          <w:p w14:paraId="68BED427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0118A37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0334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462CE031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11C0CC8E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5.预期学术成果中收录论文、提出具有实践价值的政策建议、技术解决方案、促进产学研合作或科技成果转化、对本学科学术发展的作用意义。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（20分）</w:t>
            </w:r>
          </w:p>
        </w:tc>
        <w:tc>
          <w:tcPr>
            <w:tcW w:w="1315" w:type="dxa"/>
            <w:noWrap w:val="0"/>
            <w:vAlign w:val="top"/>
          </w:tcPr>
          <w:p w14:paraId="3E0B5E5D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6180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35EE3CC8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4FA4C1A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合计分：</w:t>
            </w:r>
          </w:p>
        </w:tc>
        <w:tc>
          <w:tcPr>
            <w:tcW w:w="1315" w:type="dxa"/>
            <w:noWrap w:val="0"/>
            <w:vAlign w:val="top"/>
          </w:tcPr>
          <w:p w14:paraId="3B6B4B0C">
            <w:pPr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2D4A4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1457" w:type="dxa"/>
            <w:vMerge w:val="restart"/>
            <w:noWrap w:val="0"/>
            <w:vAlign w:val="center"/>
          </w:tcPr>
          <w:p w14:paraId="1842562C">
            <w:pPr>
              <w:pStyle w:val="2"/>
              <w:spacing w:line="360" w:lineRule="exact"/>
              <w:jc w:val="center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.青年科学家沙龙</w:t>
            </w:r>
            <w:r>
              <w:rPr>
                <w:rFonts w:hint="eastAsia" w:ascii="仿宋_GB2312" w:hAnsi="宋体" w:eastAsia="仿宋_GB2312" w:cs="宋体"/>
                <w:b w:val="0"/>
                <w:color w:val="000000"/>
                <w:kern w:val="0"/>
                <w:sz w:val="24"/>
              </w:rPr>
              <w:t>（总分值100分）</w:t>
            </w:r>
          </w:p>
        </w:tc>
        <w:tc>
          <w:tcPr>
            <w:tcW w:w="6790" w:type="dxa"/>
            <w:noWrap w:val="0"/>
            <w:vAlign w:val="center"/>
          </w:tcPr>
          <w:p w14:paraId="5DAFFAC3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申报单位发挥科技社团组织的优势开展青年科学家沙龙的项目时间、地点、背景、目的、意义、重要性、必要性及行业发展趋势展望。活动主题要聚焦学科发展前沿、国家/地方战略需求或行业热点问题，体现学科交叉融合或新兴领域探索。(20分)</w:t>
            </w:r>
          </w:p>
        </w:tc>
        <w:tc>
          <w:tcPr>
            <w:tcW w:w="1315" w:type="dxa"/>
            <w:noWrap w:val="0"/>
            <w:vAlign w:val="top"/>
          </w:tcPr>
          <w:p w14:paraId="38C26EA0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56012DF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8DA336F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A0F4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2364F88D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24020E4B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2.预计参加沙龙的专家人数和层次，沙龙负责人情况介绍，是否为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赣鄱俊才支持计划、青年科技人才托举项目获得者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。(20分)</w:t>
            </w:r>
          </w:p>
        </w:tc>
        <w:tc>
          <w:tcPr>
            <w:tcW w:w="1315" w:type="dxa"/>
            <w:noWrap w:val="0"/>
            <w:vAlign w:val="top"/>
          </w:tcPr>
          <w:p w14:paraId="51221729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CB0A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6604023F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2EA51C7B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3.阐述申报单位在开展沙龙中具备的条件、活动经费的筹措准备情况及行业有关地方政府、企事业单位对活动参与、支持情况。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(20分)</w:t>
            </w:r>
          </w:p>
        </w:tc>
        <w:tc>
          <w:tcPr>
            <w:tcW w:w="1315" w:type="dxa"/>
            <w:noWrap w:val="0"/>
            <w:vAlign w:val="top"/>
          </w:tcPr>
          <w:p w14:paraId="5462C31F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8ADA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26747EEF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60EC2EFC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4.开展青年科学家沙龙的准备情况、工作计划、实施方案以及为青年科学家提供展示平台。阐述活动内容需符合意识形态和学术伦理要求。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（20分）</w:t>
            </w:r>
          </w:p>
        </w:tc>
        <w:tc>
          <w:tcPr>
            <w:tcW w:w="1315" w:type="dxa"/>
            <w:noWrap w:val="0"/>
            <w:vAlign w:val="top"/>
          </w:tcPr>
          <w:p w14:paraId="659164D0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DFA42A4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5A06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0D3B04B9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751B6D3A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5.预期沙龙成果情况，如提出具有实践价值的政策建议、技术解决方案、促进产学研合作、促进科技成果转化等。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(20分)</w:t>
            </w:r>
          </w:p>
        </w:tc>
        <w:tc>
          <w:tcPr>
            <w:tcW w:w="1315" w:type="dxa"/>
            <w:noWrap w:val="0"/>
            <w:vAlign w:val="top"/>
          </w:tcPr>
          <w:p w14:paraId="36BA80D7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926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1457" w:type="dxa"/>
            <w:vMerge w:val="continue"/>
            <w:noWrap w:val="0"/>
            <w:vAlign w:val="top"/>
          </w:tcPr>
          <w:p w14:paraId="542D275A">
            <w:pPr>
              <w:spacing w:line="360" w:lineRule="exact"/>
            </w:pPr>
          </w:p>
        </w:tc>
        <w:tc>
          <w:tcPr>
            <w:tcW w:w="6790" w:type="dxa"/>
            <w:noWrap w:val="0"/>
            <w:vAlign w:val="center"/>
          </w:tcPr>
          <w:p w14:paraId="50C6980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合计分：</w:t>
            </w:r>
          </w:p>
        </w:tc>
        <w:tc>
          <w:tcPr>
            <w:tcW w:w="1315" w:type="dxa"/>
            <w:noWrap w:val="0"/>
            <w:vAlign w:val="top"/>
          </w:tcPr>
          <w:p w14:paraId="1187D27E">
            <w:pPr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</w:tbl>
    <w:p w14:paraId="3654FCD0">
      <w:pPr>
        <w:rPr>
          <w:rFonts w:hint="eastAsia"/>
        </w:rPr>
      </w:pPr>
    </w:p>
    <w:p w14:paraId="30C32E55"/>
    <w:p w14:paraId="53289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D9E6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left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</w:pPr>
    </w:p>
    <w:p w14:paraId="5F2FF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left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</w:pPr>
    </w:p>
    <w:p w14:paraId="7DA9618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88FF66-0D3C-49FB-BC11-C9290577F6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C3A7D9C-FA5A-47B7-B0E7-F88947EEF97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FBADBF4-8BAE-4B23-9B11-2713D1659FF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EDD31118-1A83-4536-B9AB-8ED96603395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59EE1E1A-CF25-42C5-AC9B-C91CCD4C64B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A142E66-6839-45B6-90B8-2F65DE06544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47C8B"/>
    <w:rsid w:val="4CF4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5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0"/>
    <w:rPr>
      <w:rFonts w:ascii="宋体" w:hAnsi="宋体"/>
      <w:b/>
      <w:bCs/>
      <w:kern w:val="36"/>
      <w:sz w:val="48"/>
      <w:szCs w:val="48"/>
    </w:r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2026-03-25T06:39:00Z</dcterms:created>
  <dc:creator>萌萌哒</dc:creator>
  <cp:lastModifiedBy>萌萌哒</cp:lastModifiedBy>
  <dcterms:modified xsi:type="dcterms:W3CDTF">2026-03-25T06:39:31Z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DC109DD3429D4E8EB0FBE6A930AC84BE_11</vt:lpwstr>
  </property>
  <property fmtid="{D5CDD505-2E9C-101B-9397-08002B2CF9AE}" pid="4" name="KSOTemplateDocerSaveRecord">
    <vt:lpwstr>eyJoZGlkIjoiZTZmMmUyZmYyOTdkOGZjNTZiMDE1M2IzYjE3MGQ0YjgiLCJ1c2VySWQiOiIzNjUyMjMzMjQifQ==</vt:lpwstr>
  </property>
</Properties>
</file>